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20" w:type="dxa"/>
        <w:tblLook w:val="04A0" w:firstRow="1" w:lastRow="0" w:firstColumn="1" w:lastColumn="0" w:noHBand="0" w:noVBand="1"/>
      </w:tblPr>
      <w:tblGrid>
        <w:gridCol w:w="10620"/>
      </w:tblGrid>
      <w:tr w:rsidR="004E5071" w:rsidRPr="004E5071" w:rsidTr="004E5071">
        <w:tc>
          <w:tcPr>
            <w:tcW w:w="3856" w:type="dxa"/>
            <w:tcBorders>
              <w:top w:val="nil"/>
              <w:left w:val="nil"/>
              <w:bottom w:val="nil"/>
              <w:right w:val="nil"/>
            </w:tcBorders>
            <w:tcMar>
              <w:top w:w="0" w:type="dxa"/>
              <w:left w:w="0" w:type="dxa"/>
              <w:bottom w:w="0" w:type="dxa"/>
              <w:right w:w="0" w:type="dxa"/>
            </w:tcMar>
            <w:hideMark/>
          </w:tcPr>
          <w:p w:rsidR="004E5071" w:rsidRPr="004E5071" w:rsidRDefault="004E5071" w:rsidP="004E5071">
            <w:pPr>
              <w:spacing w:after="0" w:line="240" w:lineRule="auto"/>
              <w:ind w:left="40"/>
              <w:rPr>
                <w:rFonts w:ascii="Times New Roman" w:eastAsia="Times New Roman" w:hAnsi="Times New Roman" w:cs="Times New Roman"/>
                <w:i/>
                <w:iCs/>
                <w:color w:val="000000"/>
                <w:sz w:val="24"/>
                <w:szCs w:val="24"/>
                <w:lang w:eastAsia="ru-RU"/>
              </w:rPr>
            </w:pPr>
            <w:r w:rsidRPr="004E5071">
              <w:rPr>
                <w:rFonts w:ascii="Times New Roman" w:eastAsia="Times New Roman" w:hAnsi="Times New Roman" w:cs="Times New Roman"/>
                <w:i/>
                <w:iCs/>
                <w:color w:val="000000"/>
                <w:sz w:val="24"/>
                <w:szCs w:val="24"/>
                <w:lang w:eastAsia="ru-RU"/>
              </w:rPr>
              <w:t>УТВЕРЖДЕНО</w:t>
            </w:r>
            <w:r w:rsidRPr="004E5071">
              <w:rPr>
                <w:rFonts w:ascii="Times New Roman" w:eastAsia="Times New Roman" w:hAnsi="Times New Roman" w:cs="Times New Roman"/>
                <w:i/>
                <w:iCs/>
                <w:color w:val="000000"/>
                <w:sz w:val="24"/>
                <w:szCs w:val="24"/>
                <w:lang w:eastAsia="ru-RU"/>
              </w:rPr>
              <w:br/>
              <w:t xml:space="preserve">Постановление </w:t>
            </w:r>
            <w:proofErr w:type="gramStart"/>
            <w:r w:rsidRPr="004E5071">
              <w:rPr>
                <w:rFonts w:ascii="Times New Roman" w:eastAsia="Times New Roman" w:hAnsi="Times New Roman" w:cs="Times New Roman"/>
                <w:i/>
                <w:iCs/>
                <w:color w:val="000000"/>
                <w:sz w:val="24"/>
                <w:szCs w:val="24"/>
                <w:lang w:eastAsia="ru-RU"/>
              </w:rPr>
              <w:t>Президиума Совета</w:t>
            </w:r>
            <w:r w:rsidRPr="004E5071">
              <w:rPr>
                <w:rFonts w:ascii="Times New Roman" w:eastAsia="Times New Roman" w:hAnsi="Times New Roman" w:cs="Times New Roman"/>
                <w:i/>
                <w:iCs/>
                <w:color w:val="000000"/>
                <w:sz w:val="24"/>
                <w:szCs w:val="24"/>
                <w:lang w:eastAsia="ru-RU"/>
              </w:rPr>
              <w:br/>
              <w:t>Федерации профсоюзов Беларуси</w:t>
            </w:r>
            <w:proofErr w:type="gramEnd"/>
            <w:r w:rsidRPr="004E5071">
              <w:rPr>
                <w:rFonts w:ascii="Times New Roman" w:eastAsia="Times New Roman" w:hAnsi="Times New Roman" w:cs="Times New Roman"/>
                <w:i/>
                <w:iCs/>
                <w:color w:val="000000"/>
                <w:sz w:val="24"/>
                <w:szCs w:val="24"/>
                <w:lang w:eastAsia="ru-RU"/>
              </w:rPr>
              <w:br/>
              <w:t>31.10.2013 № 202</w:t>
            </w:r>
          </w:p>
        </w:tc>
      </w:tr>
    </w:tbl>
    <w:p w:rsidR="004E5071" w:rsidRPr="004E5071" w:rsidRDefault="004E5071" w:rsidP="004E5071">
      <w:pPr>
        <w:spacing w:after="160" w:line="240" w:lineRule="auto"/>
        <w:ind w:firstLine="567"/>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 </w:t>
      </w:r>
    </w:p>
    <w:p w:rsidR="004E5071" w:rsidRPr="004E5071" w:rsidRDefault="004E5071" w:rsidP="004E5071">
      <w:pPr>
        <w:spacing w:after="0" w:line="240" w:lineRule="auto"/>
        <w:jc w:val="center"/>
        <w:outlineLvl w:val="0"/>
        <w:rPr>
          <w:rFonts w:ascii="Times New Roman" w:eastAsia="Times New Roman" w:hAnsi="Times New Roman" w:cs="Times New Roman"/>
          <w:b/>
          <w:bCs/>
          <w:color w:val="000088"/>
          <w:kern w:val="36"/>
          <w:sz w:val="24"/>
          <w:szCs w:val="24"/>
          <w:lang w:eastAsia="ru-RU"/>
        </w:rPr>
      </w:pPr>
      <w:r w:rsidRPr="004E5071">
        <w:rPr>
          <w:rFonts w:ascii="Times New Roman" w:eastAsia="Times New Roman" w:hAnsi="Times New Roman" w:cs="Times New Roman"/>
          <w:b/>
          <w:bCs/>
          <w:color w:val="000088"/>
          <w:kern w:val="36"/>
          <w:sz w:val="24"/>
          <w:szCs w:val="24"/>
          <w:lang w:eastAsia="ru-RU"/>
        </w:rPr>
        <w:t>ТИПОВОЕ ПОЛОЖЕНИЕ</w:t>
      </w:r>
      <w:r w:rsidRPr="004E5071">
        <w:rPr>
          <w:rFonts w:ascii="Times New Roman" w:eastAsia="Times New Roman" w:hAnsi="Times New Roman" w:cs="Times New Roman"/>
          <w:b/>
          <w:bCs/>
          <w:color w:val="000088"/>
          <w:kern w:val="36"/>
          <w:sz w:val="24"/>
          <w:szCs w:val="24"/>
          <w:lang w:eastAsia="ru-RU"/>
        </w:rPr>
        <w:br/>
        <w:t>о первичной профсоюзной организации (профсоюзном комитете)</w:t>
      </w:r>
    </w:p>
    <w:p w:rsidR="004E5071" w:rsidRPr="004E5071" w:rsidRDefault="004E5071" w:rsidP="004E5071">
      <w:pPr>
        <w:spacing w:after="0" w:line="240" w:lineRule="auto"/>
        <w:jc w:val="center"/>
        <w:rPr>
          <w:rFonts w:ascii="Times New Roman" w:eastAsia="Times New Roman" w:hAnsi="Times New Roman" w:cs="Times New Roman"/>
          <w:b/>
          <w:bCs/>
          <w:color w:val="000000"/>
          <w:sz w:val="24"/>
          <w:szCs w:val="24"/>
          <w:lang w:eastAsia="ru-RU"/>
        </w:rPr>
      </w:pPr>
      <w:bookmarkStart w:id="0" w:name="a1"/>
      <w:bookmarkEnd w:id="0"/>
      <w:r w:rsidRPr="004E5071">
        <w:rPr>
          <w:rFonts w:ascii="Times New Roman" w:eastAsia="Times New Roman" w:hAnsi="Times New Roman" w:cs="Times New Roman"/>
          <w:b/>
          <w:bCs/>
          <w:noProof/>
          <w:color w:val="0000FF"/>
          <w:sz w:val="24"/>
          <w:szCs w:val="24"/>
          <w:lang w:eastAsia="ru-RU"/>
        </w:rPr>
        <w:drawing>
          <wp:inline distT="0" distB="0" distL="0" distR="0" wp14:anchorId="72E26B83" wp14:editId="73437ADF">
            <wp:extent cx="152400" cy="152400"/>
            <wp:effectExtent l="0" t="0" r="0" b="0"/>
            <wp:docPr id="1" name="Рисунок 1" descr="https://bii.by/an.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i.by/an.pn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Times New Roman" w:eastAsia="Times New Roman" w:hAnsi="Times New Roman" w:cs="Times New Roman"/>
          <w:b/>
          <w:bCs/>
          <w:noProof/>
          <w:color w:val="000000"/>
          <w:sz w:val="24"/>
          <w:szCs w:val="24"/>
          <w:lang w:eastAsia="ru-RU"/>
        </w:rPr>
        <w:drawing>
          <wp:inline distT="0" distB="0" distL="0" distR="0" wp14:anchorId="32A4DDF9" wp14:editId="79E4777D">
            <wp:extent cx="152400" cy="152400"/>
            <wp:effectExtent l="0" t="0" r="0" b="0"/>
            <wp:docPr id="2" name="Рисунок 2" descr="https://bii.by/b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ii.by/b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Arial" w:eastAsia="Times New Roman" w:hAnsi="Arial" w:cs="Arial"/>
          <w:b/>
          <w:bCs/>
          <w:noProof/>
          <w:color w:val="F7941D"/>
          <w:lang w:eastAsia="ru-RU"/>
        </w:rPr>
        <w:drawing>
          <wp:inline distT="0" distB="0" distL="0" distR="0" wp14:anchorId="4CC8F50A" wp14:editId="546D5992">
            <wp:extent cx="152400" cy="152400"/>
            <wp:effectExtent l="0" t="0" r="0" b="0"/>
            <wp:docPr id="3" name="Рисунок 3" descr="https://bii.by/cm.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ii.by/cm.p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Times New Roman" w:eastAsia="Times New Roman" w:hAnsi="Times New Roman" w:cs="Times New Roman"/>
          <w:b/>
          <w:bCs/>
          <w:color w:val="000000"/>
          <w:sz w:val="24"/>
          <w:szCs w:val="24"/>
          <w:lang w:eastAsia="ru-RU"/>
        </w:rPr>
        <w:t>Общие положения</w:t>
      </w:r>
    </w:p>
    <w:p w:rsidR="004E5071" w:rsidRPr="004E5071" w:rsidRDefault="004E5071" w:rsidP="004E5071">
      <w:pPr>
        <w:spacing w:after="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1. Настоящее Типовое положение разработано на основе </w:t>
      </w:r>
      <w:hyperlink r:id="rId10" w:anchor="a1" w:tooltip="+" w:history="1">
        <w:r w:rsidRPr="004E5071">
          <w:rPr>
            <w:rFonts w:ascii="Times New Roman" w:eastAsia="Times New Roman" w:hAnsi="Times New Roman" w:cs="Times New Roman"/>
            <w:color w:val="0000FF"/>
            <w:sz w:val="24"/>
            <w:szCs w:val="24"/>
            <w:u w:val="single"/>
            <w:lang w:eastAsia="ru-RU"/>
          </w:rPr>
          <w:t>Конституции</w:t>
        </w:r>
      </w:hyperlink>
      <w:r w:rsidRPr="004E5071">
        <w:rPr>
          <w:rFonts w:ascii="Times New Roman" w:eastAsia="Times New Roman" w:hAnsi="Times New Roman" w:cs="Times New Roman"/>
          <w:color w:val="000000"/>
          <w:sz w:val="24"/>
          <w:szCs w:val="24"/>
          <w:lang w:eastAsia="ru-RU"/>
        </w:rPr>
        <w:t> Республики Беларусь, Трудового </w:t>
      </w:r>
      <w:hyperlink r:id="rId11" w:anchor="a6676" w:tooltip="+" w:history="1">
        <w:r w:rsidRPr="004E5071">
          <w:rPr>
            <w:rFonts w:ascii="Times New Roman" w:eastAsia="Times New Roman" w:hAnsi="Times New Roman" w:cs="Times New Roman"/>
            <w:color w:val="0000FF"/>
            <w:sz w:val="24"/>
            <w:szCs w:val="24"/>
            <w:u w:val="single"/>
            <w:lang w:eastAsia="ru-RU"/>
          </w:rPr>
          <w:t>кодекса</w:t>
        </w:r>
      </w:hyperlink>
      <w:r w:rsidRPr="004E5071">
        <w:rPr>
          <w:rFonts w:ascii="Times New Roman" w:eastAsia="Times New Roman" w:hAnsi="Times New Roman" w:cs="Times New Roman"/>
          <w:color w:val="000000"/>
          <w:sz w:val="24"/>
          <w:szCs w:val="24"/>
          <w:lang w:eastAsia="ru-RU"/>
        </w:rPr>
        <w:t> Республики Беларусь, </w:t>
      </w:r>
      <w:hyperlink r:id="rId12" w:anchor="a78" w:tooltip="+" w:history="1">
        <w:r w:rsidRPr="004E5071">
          <w:rPr>
            <w:rFonts w:ascii="Times New Roman" w:eastAsia="Times New Roman" w:hAnsi="Times New Roman" w:cs="Times New Roman"/>
            <w:color w:val="0000FF"/>
            <w:sz w:val="24"/>
            <w:szCs w:val="24"/>
            <w:u w:val="single"/>
            <w:lang w:eastAsia="ru-RU"/>
          </w:rPr>
          <w:t>Закона</w:t>
        </w:r>
      </w:hyperlink>
      <w:r w:rsidRPr="004E5071">
        <w:rPr>
          <w:rFonts w:ascii="Times New Roman" w:eastAsia="Times New Roman" w:hAnsi="Times New Roman" w:cs="Times New Roman"/>
          <w:color w:val="000000"/>
          <w:sz w:val="24"/>
          <w:szCs w:val="24"/>
          <w:lang w:eastAsia="ru-RU"/>
        </w:rPr>
        <w:t> Республики Беларусь «О профессиональных союзах», Устава ФПБ, уставов отраслевых профсоюзов и иных нормативных правовых актов и определяет порядок создания и деятельности первичных профсоюзных организаций профсоюзов (далее - первичная профсоюзная организация).</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2. Первичная профсоюзная организация является основой профсоюзов и создается из работающих в одной организации (структурной единице) или обучающихся в учебном заведении при наличии не менее 3-5 человек, желающих создать профсоюзную организацию.</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3. Условия и порядок приема работников в члены профсоюза, учета членов профсоюза, сохранения и прекращения членства в профсоюзе работников, права, обязанности, виды поощрения членов профсоюза, меры воздействия к членам профсоюза, структура, формирования выборных органов, финансовой деятельности первичной профсоюзной организации определяются Уставом профсоюза.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4. Первичная профсоюзная организация действует в соответствии с законодательством Республики Беларусь, Уставом профсоюза и Положением о первичной профсоюзной организации.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5. Первичная профсоюзная организация независима в своей деятельности от органов государственной власти и управления, нанимателей, общественных организаций, им неподотчетна и неподконтрольна. Взаимоотношения с ними строит на принципах социального партнерства, диалога, сотрудничества в интересах членов профсоюза.</w:t>
      </w:r>
    </w:p>
    <w:p w:rsidR="004E5071" w:rsidRPr="004E5071" w:rsidRDefault="004E5071" w:rsidP="004E5071">
      <w:pPr>
        <w:spacing w:after="0" w:line="240" w:lineRule="auto"/>
        <w:jc w:val="center"/>
        <w:rPr>
          <w:rFonts w:ascii="Times New Roman" w:eastAsia="Times New Roman" w:hAnsi="Times New Roman" w:cs="Times New Roman"/>
          <w:b/>
          <w:bCs/>
          <w:color w:val="000000"/>
          <w:sz w:val="24"/>
          <w:szCs w:val="24"/>
          <w:lang w:eastAsia="ru-RU"/>
        </w:rPr>
      </w:pPr>
      <w:bookmarkStart w:id="1" w:name="a2"/>
      <w:bookmarkEnd w:id="1"/>
      <w:r w:rsidRPr="004E5071">
        <w:rPr>
          <w:rFonts w:ascii="Times New Roman" w:eastAsia="Times New Roman" w:hAnsi="Times New Roman" w:cs="Times New Roman"/>
          <w:b/>
          <w:bCs/>
          <w:noProof/>
          <w:color w:val="0000FF"/>
          <w:sz w:val="24"/>
          <w:szCs w:val="24"/>
          <w:lang w:eastAsia="ru-RU"/>
        </w:rPr>
        <w:drawing>
          <wp:inline distT="0" distB="0" distL="0" distR="0" wp14:anchorId="14D53FA8" wp14:editId="53F7C172">
            <wp:extent cx="152400" cy="152400"/>
            <wp:effectExtent l="0" t="0" r="0" b="0"/>
            <wp:docPr id="4" name="Рисунок 4" descr="https://bii.by/an.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ii.by/an.png">
                      <a:hlinkClick r:id="rId13"/>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Times New Roman" w:eastAsia="Times New Roman" w:hAnsi="Times New Roman" w:cs="Times New Roman"/>
          <w:b/>
          <w:bCs/>
          <w:noProof/>
          <w:color w:val="000000"/>
          <w:sz w:val="24"/>
          <w:szCs w:val="24"/>
          <w:lang w:eastAsia="ru-RU"/>
        </w:rPr>
        <w:drawing>
          <wp:inline distT="0" distB="0" distL="0" distR="0" wp14:anchorId="3E21A7FD" wp14:editId="2C366F80">
            <wp:extent cx="152400" cy="152400"/>
            <wp:effectExtent l="0" t="0" r="0" b="0"/>
            <wp:docPr id="5" name="Рисунок 5" descr="https://bii.by/b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ii.by/b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Arial" w:eastAsia="Times New Roman" w:hAnsi="Arial" w:cs="Arial"/>
          <w:b/>
          <w:bCs/>
          <w:noProof/>
          <w:color w:val="F7941D"/>
          <w:lang w:eastAsia="ru-RU"/>
        </w:rPr>
        <w:drawing>
          <wp:inline distT="0" distB="0" distL="0" distR="0" wp14:anchorId="3F604C21" wp14:editId="6C556487">
            <wp:extent cx="152400" cy="152400"/>
            <wp:effectExtent l="0" t="0" r="0" b="0"/>
            <wp:docPr id="6" name="Рисунок 6" descr="https://bii.by/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bii.by/cm.png">
                      <a:hlinkClick r:id="rId14"/>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Times New Roman" w:eastAsia="Times New Roman" w:hAnsi="Times New Roman" w:cs="Times New Roman"/>
          <w:b/>
          <w:bCs/>
          <w:color w:val="000000"/>
          <w:sz w:val="24"/>
          <w:szCs w:val="24"/>
          <w:lang w:eastAsia="ru-RU"/>
        </w:rPr>
        <w:t>Основные цели и задачи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6. Целью первичной профсоюзной организации является защита профессиональных, трудовых, социально-экономических прав и интересов членов профсоюза.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7. Основными задачами первичной профсоюзной организации являются:</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proofErr w:type="gramStart"/>
      <w:r w:rsidRPr="004E5071">
        <w:rPr>
          <w:rFonts w:ascii="Times New Roman" w:eastAsia="Times New Roman" w:hAnsi="Times New Roman" w:cs="Times New Roman"/>
          <w:color w:val="000000"/>
          <w:sz w:val="24"/>
          <w:szCs w:val="24"/>
          <w:lang w:eastAsia="ru-RU"/>
        </w:rPr>
        <w:t>контроль за</w:t>
      </w:r>
      <w:proofErr w:type="gramEnd"/>
      <w:r w:rsidRPr="004E5071">
        <w:rPr>
          <w:rFonts w:ascii="Times New Roman" w:eastAsia="Times New Roman" w:hAnsi="Times New Roman" w:cs="Times New Roman"/>
          <w:color w:val="000000"/>
          <w:sz w:val="24"/>
          <w:szCs w:val="24"/>
          <w:lang w:eastAsia="ru-RU"/>
        </w:rPr>
        <w:t xml:space="preserve"> соблюдением трудового, жилищного законодательства, правил и норм охраны труда;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обеспечение каждому члену профсоюза гарантированного права на труд, справедливой оплаты пропорционально его вкладу в производство, социальной защиты от инфляции и других возможных отрицательных последствий экономики;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юридическая защита прав и интересов каждого члена профсоюза;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участие в обеспечении санаторно-курортного лечения и отдыха работников;</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вовлечение членов профсоюза в управление производством, государственными и общественными делами;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содействие в укреплении трудовой и исполнительской дисциплины;</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разработка мер по обеспечению занятости членов профсоюза;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lastRenderedPageBreak/>
        <w:t>участие совместно с хозяйственными органами в деятельности по приватизации (акционированию) государственной собственности;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представление и защита прав и интересов членов профсоюза - работников организаций на принципах социального партнерства между профсоюзом (его организационными структурами), нанимателем и органами государственного управления;</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получение дополнительных прав и гарантий для защиты интересов членов профсоюза.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8. В качестве методов для решения задач, стоящих перед первичной профсоюзной организацией, используются:</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регулирование трудовых и связанных с ними отношений через коллективные договоры, осуществление общественного контроля, участие в коллективных трудовых спорах и иные действия, не запрещенные законодательством Республики Беларусь.</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 xml:space="preserve">9. Для защиты трудовых, социально-экономических прав и интересов членов профсоюза первичная профсоюзная организация имеет право </w:t>
      </w:r>
      <w:proofErr w:type="gramStart"/>
      <w:r w:rsidRPr="004E5071">
        <w:rPr>
          <w:rFonts w:ascii="Times New Roman" w:eastAsia="Times New Roman" w:hAnsi="Times New Roman" w:cs="Times New Roman"/>
          <w:color w:val="000000"/>
          <w:sz w:val="24"/>
          <w:szCs w:val="24"/>
          <w:lang w:eastAsia="ru-RU"/>
        </w:rPr>
        <w:t>на</w:t>
      </w:r>
      <w:proofErr w:type="gramEnd"/>
      <w:r w:rsidRPr="004E5071">
        <w:rPr>
          <w:rFonts w:ascii="Times New Roman" w:eastAsia="Times New Roman" w:hAnsi="Times New Roman" w:cs="Times New Roman"/>
          <w:color w:val="000000"/>
          <w:sz w:val="24"/>
          <w:szCs w:val="24"/>
          <w:lang w:eastAsia="ru-RU"/>
        </w:rPr>
        <w:t>:</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согласование форм и систем оплаты труда, изменение тарифных ставок, норм выработки и должностных окладов;</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 xml:space="preserve">ведение коллективных переговоров, заключение коллективных договоров и осуществление </w:t>
      </w:r>
      <w:proofErr w:type="gramStart"/>
      <w:r w:rsidRPr="004E5071">
        <w:rPr>
          <w:rFonts w:ascii="Times New Roman" w:eastAsia="Times New Roman" w:hAnsi="Times New Roman" w:cs="Times New Roman"/>
          <w:color w:val="000000"/>
          <w:sz w:val="24"/>
          <w:szCs w:val="24"/>
          <w:lang w:eastAsia="ru-RU"/>
        </w:rPr>
        <w:t>контроля за</w:t>
      </w:r>
      <w:proofErr w:type="gramEnd"/>
      <w:r w:rsidRPr="004E5071">
        <w:rPr>
          <w:rFonts w:ascii="Times New Roman" w:eastAsia="Times New Roman" w:hAnsi="Times New Roman" w:cs="Times New Roman"/>
          <w:color w:val="000000"/>
          <w:sz w:val="24"/>
          <w:szCs w:val="24"/>
          <w:lang w:eastAsia="ru-RU"/>
        </w:rPr>
        <w:t xml:space="preserve"> их выполнением от имени работников в соответствии с действующим законодательством;</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 xml:space="preserve">осуществление общественного </w:t>
      </w:r>
      <w:proofErr w:type="gramStart"/>
      <w:r w:rsidRPr="004E5071">
        <w:rPr>
          <w:rFonts w:ascii="Times New Roman" w:eastAsia="Times New Roman" w:hAnsi="Times New Roman" w:cs="Times New Roman"/>
          <w:color w:val="000000"/>
          <w:sz w:val="24"/>
          <w:szCs w:val="24"/>
          <w:lang w:eastAsia="ru-RU"/>
        </w:rPr>
        <w:t>контроля за</w:t>
      </w:r>
      <w:proofErr w:type="gramEnd"/>
      <w:r w:rsidRPr="004E5071">
        <w:rPr>
          <w:rFonts w:ascii="Times New Roman" w:eastAsia="Times New Roman" w:hAnsi="Times New Roman" w:cs="Times New Roman"/>
          <w:color w:val="000000"/>
          <w:sz w:val="24"/>
          <w:szCs w:val="24"/>
          <w:lang w:eastAsia="ru-RU"/>
        </w:rPr>
        <w:t xml:space="preserve"> соблюдением законодательства о труде и об охране труда;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участие в урегулировании индивидуальных и коллективных трудовых споров;</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социальную защиту интересов членов профсоюза в вопросах обеспечения занятости, жильем, качественным медицинским обслуживанием, организации отдыха;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оказание консультативной юридической (правовой) помощи членам профсоюза;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получение информации по трудовым и социально-экономическим вопросам;</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укрепление финансовой базы первичной профсоюзной организации;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пользование имуществом профсоюза в установленном порядке;</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повышение квалификации профсоюзных работников и членов профсоюза;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изучение и распространение опыта работы других профсоюзных организаций;</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обращение в судебные органы с исковым заявлением в защиту интересов членов профсоюза;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обращения с письмами, заявлениями, жалобами в органы государственной власти и управления;</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внесение предложений по изменениям и дополнениям в действующие законодательные акты по вопросам, затрагивающим трудовые, жилищные и социально-экономические права членов профсоюза.</w:t>
      </w:r>
    </w:p>
    <w:p w:rsidR="004E5071" w:rsidRPr="004E5071" w:rsidRDefault="004E5071" w:rsidP="004E5071">
      <w:pPr>
        <w:spacing w:after="0" w:line="240" w:lineRule="auto"/>
        <w:jc w:val="center"/>
        <w:rPr>
          <w:rFonts w:ascii="Times New Roman" w:eastAsia="Times New Roman" w:hAnsi="Times New Roman" w:cs="Times New Roman"/>
          <w:b/>
          <w:bCs/>
          <w:color w:val="000000"/>
          <w:sz w:val="24"/>
          <w:szCs w:val="24"/>
          <w:lang w:eastAsia="ru-RU"/>
        </w:rPr>
      </w:pPr>
      <w:bookmarkStart w:id="2" w:name="a3"/>
      <w:bookmarkEnd w:id="2"/>
      <w:r w:rsidRPr="004E5071">
        <w:rPr>
          <w:rFonts w:ascii="Times New Roman" w:eastAsia="Times New Roman" w:hAnsi="Times New Roman" w:cs="Times New Roman"/>
          <w:b/>
          <w:bCs/>
          <w:noProof/>
          <w:color w:val="0000FF"/>
          <w:sz w:val="24"/>
          <w:szCs w:val="24"/>
          <w:lang w:eastAsia="ru-RU"/>
        </w:rPr>
        <w:drawing>
          <wp:inline distT="0" distB="0" distL="0" distR="0" wp14:anchorId="781B4A46" wp14:editId="49FD44F5">
            <wp:extent cx="152400" cy="152400"/>
            <wp:effectExtent l="0" t="0" r="0" b="0"/>
            <wp:docPr id="7" name="Рисунок 7" descr="https://bii.by/an.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bii.by/an.png">
                      <a:hlinkClick r:id="rId1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Times New Roman" w:eastAsia="Times New Roman" w:hAnsi="Times New Roman" w:cs="Times New Roman"/>
          <w:b/>
          <w:bCs/>
          <w:noProof/>
          <w:color w:val="000000"/>
          <w:sz w:val="24"/>
          <w:szCs w:val="24"/>
          <w:lang w:eastAsia="ru-RU"/>
        </w:rPr>
        <w:drawing>
          <wp:inline distT="0" distB="0" distL="0" distR="0" wp14:anchorId="2754DBDE" wp14:editId="7D838B77">
            <wp:extent cx="152400" cy="152400"/>
            <wp:effectExtent l="0" t="0" r="0" b="0"/>
            <wp:docPr id="8" name="Рисунок 8" descr="https://bii.by/b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bii.by/b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Arial" w:eastAsia="Times New Roman" w:hAnsi="Arial" w:cs="Arial"/>
          <w:b/>
          <w:bCs/>
          <w:noProof/>
          <w:color w:val="F7941D"/>
          <w:lang w:eastAsia="ru-RU"/>
        </w:rPr>
        <w:drawing>
          <wp:inline distT="0" distB="0" distL="0" distR="0" wp14:anchorId="3A8A60CC" wp14:editId="69B042A8">
            <wp:extent cx="152400" cy="152400"/>
            <wp:effectExtent l="0" t="0" r="0" b="0"/>
            <wp:docPr id="9" name="Рисунок 9" descr="https://bii.by/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bii.by/cm.png">
                      <a:hlinkClick r:id="rId16"/>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Times New Roman" w:eastAsia="Times New Roman" w:hAnsi="Times New Roman" w:cs="Times New Roman"/>
          <w:b/>
          <w:bCs/>
          <w:color w:val="000000"/>
          <w:sz w:val="24"/>
          <w:szCs w:val="24"/>
          <w:lang w:eastAsia="ru-RU"/>
        </w:rPr>
        <w:t>Создание первичной профсоюзной организации</w:t>
      </w:r>
    </w:p>
    <w:p w:rsidR="004E5071" w:rsidRPr="004E5071" w:rsidRDefault="004E5071" w:rsidP="004E5071">
      <w:pPr>
        <w:spacing w:after="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10. Создание и государственная регистрация первичной профсоюзной организации регулируются </w:t>
      </w:r>
      <w:hyperlink r:id="rId17" w:anchor="a69" w:tooltip="+" w:history="1">
        <w:r w:rsidRPr="004E5071">
          <w:rPr>
            <w:rFonts w:ascii="Times New Roman" w:eastAsia="Times New Roman" w:hAnsi="Times New Roman" w:cs="Times New Roman"/>
            <w:color w:val="0000FF"/>
            <w:sz w:val="24"/>
            <w:szCs w:val="24"/>
            <w:u w:val="single"/>
            <w:lang w:eastAsia="ru-RU"/>
          </w:rPr>
          <w:t>постановлением</w:t>
        </w:r>
      </w:hyperlink>
      <w:r w:rsidRPr="004E5071">
        <w:rPr>
          <w:rFonts w:ascii="Times New Roman" w:eastAsia="Times New Roman" w:hAnsi="Times New Roman" w:cs="Times New Roman"/>
          <w:color w:val="000000"/>
          <w:sz w:val="24"/>
          <w:szCs w:val="24"/>
          <w:lang w:eastAsia="ru-RU"/>
        </w:rPr>
        <w:t> Министерства юстиции Республики Беларусь от 30.08.2005 № 48.</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lastRenderedPageBreak/>
        <w:t>11. Первичная профсоюзная организация создается из работающих на одном предприятии (в организации) или обучающихся в учебном заведении при наличии не менее 3-5 человек, желающих создать профсоюзную организацию. (Условия и процесс создания первичной профсоюзной организации конкретизируются уставом отраслевого профсоюза, организационной структурой которого она будет являться после своего создания.)</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Для создания первичной профсоюзной организации необходимо провести следующие мероприятия:</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создать оргкомитет (инициативную группу) из числа работников организации, желающих создать профорганизацию;</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провести работу по подготовке и проведению организационного собрания (конференции), включающую:</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разъяснительную работу;</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сбор заявлений о вступлении в профсоюз (не менее 3-5 человек);</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определение даты, времени, места, числа участников, подготовку предложений по делегированию представителей в вышестоящие профсоюзные органы, приглашение на собрание и прочие организационные вопросы.</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Провести организационное (учредительное) собрание (конференцию) с принятием решений о создании первичной профсоюзной организации и определении профсоюза, в структуру которого войдет созданная организация, о выборах профсоюзного комитета, его председателя, а также заместителей (при их необходимости) и ревизионной комиссии.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Представить в вышестоящий профсоюзный орган материалы, резюмирующие решения организационного собрания (конференции).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12. Руководящий орган профсоюза принимает решение о постановке первичной профсоюзной организации на учет в качестве организационной структуры профсоюза и осуществлении ее государственной регистрации (постановки на учет).</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 xml:space="preserve">13. Первичная профсоюзная организация может приниматься на профсоюзное обслуживание соответствующими областными, минскими городскими (с правами </w:t>
      </w:r>
      <w:proofErr w:type="gramStart"/>
      <w:r w:rsidRPr="004E5071">
        <w:rPr>
          <w:rFonts w:ascii="Times New Roman" w:eastAsia="Times New Roman" w:hAnsi="Times New Roman" w:cs="Times New Roman"/>
          <w:color w:val="000000"/>
          <w:sz w:val="24"/>
          <w:szCs w:val="24"/>
          <w:lang w:eastAsia="ru-RU"/>
        </w:rPr>
        <w:t>областных</w:t>
      </w:r>
      <w:proofErr w:type="gramEnd"/>
      <w:r w:rsidRPr="004E5071">
        <w:rPr>
          <w:rFonts w:ascii="Times New Roman" w:eastAsia="Times New Roman" w:hAnsi="Times New Roman" w:cs="Times New Roman"/>
          <w:color w:val="000000"/>
          <w:sz w:val="24"/>
          <w:szCs w:val="24"/>
          <w:lang w:eastAsia="ru-RU"/>
        </w:rPr>
        <w:t>) организациями профсоюза.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14. Правоспособность первичной профсоюзной организации, как юридического лица, возникает с момента ее государственной регистрации в местном органе исполнительной власти в соответствии с законодательством. Первичная профсоюзная организация может иметь печати, штампы и бланки со своим наименованием, счет в банке, денежные средства и иное имущество на праве собственности.</w:t>
      </w:r>
    </w:p>
    <w:p w:rsidR="004E5071" w:rsidRPr="004E5071" w:rsidRDefault="004E5071" w:rsidP="004E5071">
      <w:pPr>
        <w:spacing w:after="0" w:line="240" w:lineRule="auto"/>
        <w:jc w:val="center"/>
        <w:rPr>
          <w:rFonts w:ascii="Times New Roman" w:eastAsia="Times New Roman" w:hAnsi="Times New Roman" w:cs="Times New Roman"/>
          <w:b/>
          <w:bCs/>
          <w:color w:val="000000"/>
          <w:sz w:val="24"/>
          <w:szCs w:val="24"/>
          <w:lang w:eastAsia="ru-RU"/>
        </w:rPr>
      </w:pPr>
      <w:bookmarkStart w:id="3" w:name="a4"/>
      <w:bookmarkEnd w:id="3"/>
      <w:r w:rsidRPr="004E5071">
        <w:rPr>
          <w:rFonts w:ascii="Times New Roman" w:eastAsia="Times New Roman" w:hAnsi="Times New Roman" w:cs="Times New Roman"/>
          <w:b/>
          <w:bCs/>
          <w:noProof/>
          <w:color w:val="0000FF"/>
          <w:sz w:val="24"/>
          <w:szCs w:val="24"/>
          <w:lang w:eastAsia="ru-RU"/>
        </w:rPr>
        <w:drawing>
          <wp:inline distT="0" distB="0" distL="0" distR="0" wp14:anchorId="66891202" wp14:editId="3384CF70">
            <wp:extent cx="152400" cy="152400"/>
            <wp:effectExtent l="0" t="0" r="0" b="0"/>
            <wp:docPr id="10" name="Рисунок 10" descr="https://bii.by/an.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bii.by/an.png">
                      <a:hlinkClick r:id="rId18"/>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Times New Roman" w:eastAsia="Times New Roman" w:hAnsi="Times New Roman" w:cs="Times New Roman"/>
          <w:b/>
          <w:bCs/>
          <w:noProof/>
          <w:color w:val="000000"/>
          <w:sz w:val="24"/>
          <w:szCs w:val="24"/>
          <w:lang w:eastAsia="ru-RU"/>
        </w:rPr>
        <w:drawing>
          <wp:inline distT="0" distB="0" distL="0" distR="0" wp14:anchorId="49DFA6AD" wp14:editId="240A09F9">
            <wp:extent cx="152400" cy="152400"/>
            <wp:effectExtent l="0" t="0" r="0" b="0"/>
            <wp:docPr id="11" name="Рисунок 11" descr="https://bii.by/b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bii.by/b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Arial" w:eastAsia="Times New Roman" w:hAnsi="Arial" w:cs="Arial"/>
          <w:b/>
          <w:bCs/>
          <w:noProof/>
          <w:color w:val="F7941D"/>
          <w:lang w:eastAsia="ru-RU"/>
        </w:rPr>
        <w:drawing>
          <wp:inline distT="0" distB="0" distL="0" distR="0" wp14:anchorId="302D681B" wp14:editId="58FF94B2">
            <wp:extent cx="152400" cy="152400"/>
            <wp:effectExtent l="0" t="0" r="0" b="0"/>
            <wp:docPr id="12" name="Рисунок 12" descr="https://bii.by/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bii.by/cm.png">
                      <a:hlinkClick r:id="rId19"/>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Times New Roman" w:eastAsia="Times New Roman" w:hAnsi="Times New Roman" w:cs="Times New Roman"/>
          <w:b/>
          <w:bCs/>
          <w:color w:val="000000"/>
          <w:sz w:val="24"/>
          <w:szCs w:val="24"/>
          <w:lang w:eastAsia="ru-RU"/>
        </w:rPr>
        <w:t>Государственная регистрация (постановка на учет) первичной профсоюзной организации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 xml:space="preserve">15. Руководящий орган профсоюза в месячный срок с момента создания первичной профсоюзной организации представляет в соответствующий регистрирующий орган по месту нахождения первичной профсоюзной </w:t>
      </w:r>
      <w:proofErr w:type="gramStart"/>
      <w:r w:rsidRPr="004E5071">
        <w:rPr>
          <w:rFonts w:ascii="Times New Roman" w:eastAsia="Times New Roman" w:hAnsi="Times New Roman" w:cs="Times New Roman"/>
          <w:color w:val="000000"/>
          <w:sz w:val="24"/>
          <w:szCs w:val="24"/>
          <w:lang w:eastAsia="ru-RU"/>
        </w:rPr>
        <w:t>организации</w:t>
      </w:r>
      <w:proofErr w:type="gramEnd"/>
      <w:r w:rsidRPr="004E5071">
        <w:rPr>
          <w:rFonts w:ascii="Times New Roman" w:eastAsia="Times New Roman" w:hAnsi="Times New Roman" w:cs="Times New Roman"/>
          <w:color w:val="000000"/>
          <w:sz w:val="24"/>
          <w:szCs w:val="24"/>
          <w:lang w:eastAsia="ru-RU"/>
        </w:rPr>
        <w:t xml:space="preserve"> предусмотренные законодательством документы для государственной регистрации (постановки на учет).</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16. Рассмотрение документов проводится в месячный срок со дня обращения руководящего органа профсоюза.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17. Государственная регистрация (постановка на учет) осуществляется с выдачей свидетельства установленного образца.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lastRenderedPageBreak/>
        <w:t xml:space="preserve">Первичная профсоюзная организация, наделенная правами юридического лица, после получения свидетельства о государственной регистрации также подает документы на учет в налоговой инспекции, отделении ФСЗН, </w:t>
      </w:r>
      <w:proofErr w:type="spellStart"/>
      <w:r w:rsidRPr="004E5071">
        <w:rPr>
          <w:rFonts w:ascii="Times New Roman" w:eastAsia="Times New Roman" w:hAnsi="Times New Roman" w:cs="Times New Roman"/>
          <w:color w:val="000000"/>
          <w:sz w:val="24"/>
          <w:szCs w:val="24"/>
          <w:lang w:eastAsia="ru-RU"/>
        </w:rPr>
        <w:t>Белгосстрахе</w:t>
      </w:r>
      <w:proofErr w:type="spellEnd"/>
      <w:r w:rsidRPr="004E5071">
        <w:rPr>
          <w:rFonts w:ascii="Times New Roman" w:eastAsia="Times New Roman" w:hAnsi="Times New Roman" w:cs="Times New Roman"/>
          <w:color w:val="000000"/>
          <w:sz w:val="24"/>
          <w:szCs w:val="24"/>
          <w:lang w:eastAsia="ru-RU"/>
        </w:rPr>
        <w:t>, заказывает изготовление печати и открывает расчетный счет в банке.</w:t>
      </w:r>
    </w:p>
    <w:p w:rsidR="004E5071" w:rsidRPr="004E5071" w:rsidRDefault="004E5071" w:rsidP="004E5071">
      <w:pPr>
        <w:spacing w:after="0" w:line="240" w:lineRule="auto"/>
        <w:jc w:val="center"/>
        <w:rPr>
          <w:rFonts w:ascii="Times New Roman" w:eastAsia="Times New Roman" w:hAnsi="Times New Roman" w:cs="Times New Roman"/>
          <w:b/>
          <w:bCs/>
          <w:color w:val="000000"/>
          <w:sz w:val="24"/>
          <w:szCs w:val="24"/>
          <w:lang w:eastAsia="ru-RU"/>
        </w:rPr>
      </w:pPr>
      <w:bookmarkStart w:id="4" w:name="a5"/>
      <w:bookmarkEnd w:id="4"/>
      <w:r w:rsidRPr="004E5071">
        <w:rPr>
          <w:rFonts w:ascii="Times New Roman" w:eastAsia="Times New Roman" w:hAnsi="Times New Roman" w:cs="Times New Roman"/>
          <w:b/>
          <w:bCs/>
          <w:noProof/>
          <w:color w:val="0000FF"/>
          <w:sz w:val="24"/>
          <w:szCs w:val="24"/>
          <w:lang w:eastAsia="ru-RU"/>
        </w:rPr>
        <w:drawing>
          <wp:inline distT="0" distB="0" distL="0" distR="0" wp14:anchorId="7F27A9C3" wp14:editId="2FA88A6A">
            <wp:extent cx="152400" cy="152400"/>
            <wp:effectExtent l="0" t="0" r="0" b="0"/>
            <wp:docPr id="13" name="Рисунок 13" descr="https://bii.by/an.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bii.by/an.png">
                      <a:hlinkClick r:id="rId20"/>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Times New Roman" w:eastAsia="Times New Roman" w:hAnsi="Times New Roman" w:cs="Times New Roman"/>
          <w:b/>
          <w:bCs/>
          <w:noProof/>
          <w:color w:val="000000"/>
          <w:sz w:val="24"/>
          <w:szCs w:val="24"/>
          <w:lang w:eastAsia="ru-RU"/>
        </w:rPr>
        <w:drawing>
          <wp:inline distT="0" distB="0" distL="0" distR="0" wp14:anchorId="030E4308" wp14:editId="552E3E94">
            <wp:extent cx="152400" cy="152400"/>
            <wp:effectExtent l="0" t="0" r="0" b="0"/>
            <wp:docPr id="14" name="Рисунок 14" descr="https://bii.by/b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bii.by/b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Arial" w:eastAsia="Times New Roman" w:hAnsi="Arial" w:cs="Arial"/>
          <w:b/>
          <w:bCs/>
          <w:noProof/>
          <w:color w:val="F7941D"/>
          <w:lang w:eastAsia="ru-RU"/>
        </w:rPr>
        <w:drawing>
          <wp:inline distT="0" distB="0" distL="0" distR="0" wp14:anchorId="6A23A834" wp14:editId="74F8CE12">
            <wp:extent cx="152400" cy="152400"/>
            <wp:effectExtent l="0" t="0" r="0" b="0"/>
            <wp:docPr id="15" name="Рисунок 15" descr="https://bii.by/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bii.by/cm.png">
                      <a:hlinkClick r:id="rId21"/>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Times New Roman" w:eastAsia="Times New Roman" w:hAnsi="Times New Roman" w:cs="Times New Roman"/>
          <w:b/>
          <w:bCs/>
          <w:color w:val="000000"/>
          <w:sz w:val="24"/>
          <w:szCs w:val="24"/>
          <w:lang w:eastAsia="ru-RU"/>
        </w:rPr>
        <w:t>Структура первичной профсоюзной организации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18. Первичная профсоюзная организация самостоятельно определяет собственную структуру с учетом производственного построения организации, учреждения образования. Формирует ее выборные органы, периодичность проведения собраний (конференций) и заседаний профсоюзного органа (профсоюзного комитета), но не реже одного собрания (конференции) в год и одного заседания профсоюзного комитета в 2 месяца (если иное не определено Уставом профсоюза).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19. В первичной профсоюзной организации, насчитывающей в своем составе 15 и менее членов профсоюза, вместо профсоюзного комитета могут избираться профорганизатор и казначей.</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20. Внутри первичной профсоюзной организации по решению профсоюзного комитета могут создаваться цеховые организации и профсоюзные группы.</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21. Цеховая организация - добровольное объединение членов профсоюза (не менее трех), работающих, как правило, в одной структурной единице организации либо обучающихся в одной группе учреждения образования.</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22. Цеховая организация является структурой первичной профсоюзной организации профсоюза, пользуется ее защитой, руководствуется в своей деятельности Уставом профсоюза, Положением о цеховой профсоюзной организации и решениями вышестоящих профсоюзных органов.</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23. Цеховая организация строится по производственному признаку и может состоять из профсоюзных групп, действующих на основе Положения, утверждаемого руководящим органом профсоюза.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24. Высшим руководящим органом цеховой организации является общее собрание (конференция), которое проводится не реже одного раза в год, а отчетно-выборное - в срок, установленный Уставом профсоюза.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25. Постоянно действующим руководящим органом цеховой организации является цеховой комитет (цехком).</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26. В цеховой организации избирается председатель цеховой организации, заместитель председателя, подотчетные общему собранию (конференции) цеховой организации.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27. Решение о создании цеховой организации принимается на ее учредительном собрании (конференции) на основании соответствующего решения профсоюзного комитета первичной профсоюзной организации.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28. Профсоюзные группы создаются по решению профсоюзного комитета, цехового комитета (профбюро) при наличии не менее трех членов профсоюза, работающих в одной бригаде, смене, участке, отделе и других структурных единицах организаций или обучающихся в одной группе учреждения образования.</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 xml:space="preserve">29. Профсоюзный групповой организатор (профгрупорг) избирается на общем собрании профсоюзной группы открытым голосованием сроком на 2-3 года (если иное не определено Уставом профсоюза). В зависимости от практической необходимости с учетом рекомендации цехового комитета (профбюро), профсоюзного комитета в помощь </w:t>
      </w:r>
      <w:r w:rsidRPr="004E5071">
        <w:rPr>
          <w:rFonts w:ascii="Times New Roman" w:eastAsia="Times New Roman" w:hAnsi="Times New Roman" w:cs="Times New Roman"/>
          <w:color w:val="000000"/>
          <w:sz w:val="24"/>
          <w:szCs w:val="24"/>
          <w:lang w:eastAsia="ru-RU"/>
        </w:rPr>
        <w:lastRenderedPageBreak/>
        <w:t>профгрупоргу избираются заместитель (заместители) профгрупорга, члены актива (общественный инспектор по охране труда, организатор культурно-массовой работы, организатор спортивно-оздоровительной работы и др.).</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30. В организациях, учреждениях образования, имеющих структурные единицы, могут создаваться первичные профсоюзные организации в каждой структурной единице.</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31. В случае вхождения нескольких организаций в производственное объединение, холдинг (холдинговую компанию), а также в организациях с территориально разобщенными структурными единицами: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Первое - их первичные профсоюзные организации могут создавать объединенную профсоюзную организацию с руководящим органом - профсоюзным комитетом;</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первичная профсоюзная организация головной организации (основного производства) по решению руководящего органа профсоюза, руководящего органа ФПБ может иметь статус объединенной профсоюзной организации, состоящей из первичных профсоюзных организаций, первичных (с правами райкома или правами единой профсоюзной организации);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профсоюзный комитет объединенной профсоюзной организации формируется из представителей первичных профсоюзных организаций структурных единиц, входящих в состав объединенной профсоюзной организации, а также организаций, входящих в производственное объединение, холдинг (холдинговую компанию);</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формирование и выборы профсоюзного комитета объединенной профсоюзной организации проводятся на конференции из делегируемых представителей первичных профсоюзных организаций пропорционально их численности. Председатель профсоюзного комитета первичной профсоюзной организации головной организации (основного производства) является, как правило, председателем профсоюзного комитета объединенной профсоюзной организации.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Основные полномочия профсоюзного комитета объединенной профсоюзной организации: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осуществляет общее руководство и координацию деятельности первичных профсоюзных организаций;</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организует выполнение решений руководящих органов профсоюза в соответствии с законодательством и Отраслевым тарифным соглашением;</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заключает с уполномоченным органом производственного объединения, холдинга (холдинговой компании) Соглашение по регулированию отношений в социально-трудовой сфере;</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участвует в работе Совета директоров объединения, холдинга (холдинговой компании);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в случае приватизации имущества выдвигает своих представителей в состав комиссий по преобразованию, которые принимают участие в принятии и изменении устава организации, объединения, холдинга (холдинговой компании);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оказывает первичным профсоюзным организациям методическую, практическую, юридическую и иную необходимую помощь;</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организует обучение профсоюзных кадров и актива, обобщает и распространяет положительный опыт работы;</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решает иные вопросы уставной деятельности в пределах своей компетенции.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lastRenderedPageBreak/>
        <w:t>Второе - первичная профсоюзная организация головной организации (основного производства) по решению руководящего органа профсоюза, руководящего органа ФПБ имеет статус районной профсоюзной организации, а профсоюзный комитет (профком) наделяется правами районного комитета (райкома).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Основные полномочия районного комитета профсоюза: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осуществляет общее руководство и координацию деятельности профсоюзных организаций, оказывает им методическую, практическую, юридическую и иную необходимую помощь, контролирует выполнение решений вышестоящих профсоюзных органов;</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представляет и защищает законные права и интересы членов профсоюза в государственных органах и организациях, у нанимателей;</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вносит предложения по проектам актов законодательства, затрагивающих трудовые и социально-экономические вопросы, проектам отраслевых документов экономического и социального характера;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заключает с уполномоченным органом производственного объединения, холдинга (холдинговой компании) Соглашение по регулированию отношений в социально-трудовой сфере;</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участвует в работе Совета директоров объединения, холдинга (холдинговой компании);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в случае приватизации имущества выдвигает своих представителей в состав комиссий по преобразованию, которые принимают участие в принятии и изменении устава организации, объединения, холдинга (холдинговой компании);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участвует в организации оздоровления и отдыха членов профсоюза и их детей, оказывает помощь профсоюзным организациям в решении вопросов молодежной политики, культурно-массовой и физкультурно-оздоровительной работы;</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обеспечивает своевременное и в установленном размере выполнение финансовых обязательств перед вышестоящими профсоюзными органами, в установленном законодательством порядке участвует в разрешении коллективных трудовых споров (конфликтов);</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организует обучение профсоюзных кадров и актива, обобщает и распространяет положительный опыт работы;</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получает от нанимателей бесплатную информацию по вопросам, касающимся трудовых и социально-экономических прав и интересов работников;</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организует и проводит профсоюзные акции в защиту прав и интересов членов профсоюза;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решает иные вопросы уставной деятельности в пределах своей компетенции.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Третье - первичная профсоюзная организация головной организации (основного производства) по решению руководящего органа профсоюза, руководящего органа ФПБ имеет статус единой профсоюзной организации.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Основные полномочия профсоюзного комитета единой профсоюзной организации: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в пределах предоставленных полномочий руководит и обеспечивает деятельность своих профсоюзных организаций;</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lastRenderedPageBreak/>
        <w:t>осуществляет общее руководство и координацию деятельности профсоюзных организаций, оказывает им методическую, практическую, юридическую и иную необходимую помощь, контролирует выполнение решений вышестоящих профсоюзных органов;</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вносит предложения по проектам актов законодательства, затрагивающих трудовые и социально-экономические вопросы, проектам отраслевых документов экономического и социального характера;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заключает с уполномоченным органом производственного объединения, холдинга (холдинговой компании) Соглашение по регулированию отношений в социально-трудовой сфере;</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участвует в работе Совета директоров объединения, холдинга (холдинговой компании);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в случае приватизации имущества выдвигает своих представителей в состав комиссий по преобразованию, которые принимают участие в принятии и изменении устава организации, объединения, холдинга (холдинговой компании);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участвует в организации оздоровления и отдыха членов профсоюза и их детей, оказывает помощь профсоюзным организациям в решении вопросов молодежной политики, культурно-массовой и физкультурно-оздоровительной работы;</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обеспечивает своевременное и в установленном размере выполнение финансовых обязательств перед вышестоящими профсоюзными органами;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контролирует финансовую деятельность нижестоящих профсоюзных организаций и рациональное использование находящихся в их распоряжении профсоюзных средств и материальных активов;</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в установленном законодательством порядке участвует в разрешении коллективных трудовых споров (конфликтов);</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организует обучение профсоюзных кадров и актива, обобщает и распространяет положительный опыт работы;</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получает от нанимателей бесплатную информацию по вопросам, касающимся трудовых и социально-экономических прав и интересов работников;</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решает иные вопросы уставной деятельности в пределах своей компетенции.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32. При изменении формы собственности, структуры, наименования организации ее первичная, первичная (с правами райкома), первичная (с правами единой организации), объединенная профсоюзная организация продолжает свою деятельность в соответствии с Уставом профсоюза, Положением о профсоюзной организации с последующим переоформлением документов.</w:t>
      </w:r>
    </w:p>
    <w:p w:rsidR="004E5071" w:rsidRPr="004E5071" w:rsidRDefault="004E5071" w:rsidP="004E5071">
      <w:pPr>
        <w:spacing w:after="0" w:line="240" w:lineRule="auto"/>
        <w:jc w:val="center"/>
        <w:rPr>
          <w:rFonts w:ascii="Times New Roman" w:eastAsia="Times New Roman" w:hAnsi="Times New Roman" w:cs="Times New Roman"/>
          <w:b/>
          <w:bCs/>
          <w:color w:val="000000"/>
          <w:sz w:val="24"/>
          <w:szCs w:val="24"/>
          <w:lang w:eastAsia="ru-RU"/>
        </w:rPr>
      </w:pPr>
      <w:bookmarkStart w:id="5" w:name="a6"/>
      <w:bookmarkEnd w:id="5"/>
      <w:r w:rsidRPr="004E5071">
        <w:rPr>
          <w:rFonts w:ascii="Times New Roman" w:eastAsia="Times New Roman" w:hAnsi="Times New Roman" w:cs="Times New Roman"/>
          <w:b/>
          <w:bCs/>
          <w:noProof/>
          <w:color w:val="0000FF"/>
          <w:sz w:val="24"/>
          <w:szCs w:val="24"/>
          <w:lang w:eastAsia="ru-RU"/>
        </w:rPr>
        <w:drawing>
          <wp:inline distT="0" distB="0" distL="0" distR="0" wp14:anchorId="3AC3D921" wp14:editId="066D8C3A">
            <wp:extent cx="152400" cy="152400"/>
            <wp:effectExtent l="0" t="0" r="0" b="0"/>
            <wp:docPr id="16" name="Рисунок 16" descr="https://bii.by/an.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bii.by/an.png">
                      <a:hlinkClick r:id="rId22"/>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Times New Roman" w:eastAsia="Times New Roman" w:hAnsi="Times New Roman" w:cs="Times New Roman"/>
          <w:b/>
          <w:bCs/>
          <w:noProof/>
          <w:color w:val="000000"/>
          <w:sz w:val="24"/>
          <w:szCs w:val="24"/>
          <w:lang w:eastAsia="ru-RU"/>
        </w:rPr>
        <w:drawing>
          <wp:inline distT="0" distB="0" distL="0" distR="0" wp14:anchorId="7E2C9764" wp14:editId="0FB8D7FC">
            <wp:extent cx="152400" cy="152400"/>
            <wp:effectExtent l="0" t="0" r="0" b="0"/>
            <wp:docPr id="17" name="Рисунок 17" descr="https://bii.by/b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bii.by/b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Arial" w:eastAsia="Times New Roman" w:hAnsi="Arial" w:cs="Arial"/>
          <w:b/>
          <w:bCs/>
          <w:noProof/>
          <w:color w:val="F7941D"/>
          <w:lang w:eastAsia="ru-RU"/>
        </w:rPr>
        <w:drawing>
          <wp:inline distT="0" distB="0" distL="0" distR="0" wp14:anchorId="41428D61" wp14:editId="313689DF">
            <wp:extent cx="152400" cy="152400"/>
            <wp:effectExtent l="0" t="0" r="0" b="0"/>
            <wp:docPr id="18" name="Рисунок 18" descr="https://bii.by/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bii.by/cm.png">
                      <a:hlinkClick r:id="rId23"/>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Times New Roman" w:eastAsia="Times New Roman" w:hAnsi="Times New Roman" w:cs="Times New Roman"/>
          <w:b/>
          <w:bCs/>
          <w:color w:val="000000"/>
          <w:sz w:val="24"/>
          <w:szCs w:val="24"/>
          <w:lang w:eastAsia="ru-RU"/>
        </w:rPr>
        <w:t>Коллективно-договорное регулирование трудовых отношений</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33. В производственном объединении, холдинге (холдинговой компании) в зависимости от их состава, вида деятельности и статуса входящих организаций, а также решаемых задач, коллективно-договорное регулирование трудовых и социально-экономических отношений устанавливается (определяется) совместным решением (соглашением) нанимателей и профсоюзных комитетов организаций и может осуществляться:</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заключением коллективного договора в каждой организации (структурной единице), входящей в производственное объединение, холдинг (холдинговую компанию);</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lastRenderedPageBreak/>
        <w:t>заключением коллективного договора в каждой организации (структурной единице), входящей в производственное объединение, холдинг (холдинговую компанию), с включением обязательных норм и положений, содержащихся в коллективном договоре головной организации (основного производства);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заключением Соглашения, действие норм и положений которого распространяется на работников всех организаций (структурных единиц), входящих в производственное объединение, холдинг (холдинговую компанию). Проект Соглашения формируется с участием представителей нанимателя и профсоюзных комитетов организаций (структурных единиц), входящих в производственное объединение, холдинг (холдинговую компанию).</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Соглашение является основой для заключения коллективных договоров в организациях (структурных единицах), входящих в производственное объединение, холдинг (холдинговую компанию).</w:t>
      </w:r>
    </w:p>
    <w:p w:rsidR="004E5071" w:rsidRPr="004E5071" w:rsidRDefault="004E5071" w:rsidP="004E5071">
      <w:pPr>
        <w:spacing w:after="0" w:line="240" w:lineRule="auto"/>
        <w:jc w:val="center"/>
        <w:rPr>
          <w:rFonts w:ascii="Times New Roman" w:eastAsia="Times New Roman" w:hAnsi="Times New Roman" w:cs="Times New Roman"/>
          <w:b/>
          <w:bCs/>
          <w:color w:val="000000"/>
          <w:sz w:val="24"/>
          <w:szCs w:val="24"/>
          <w:lang w:eastAsia="ru-RU"/>
        </w:rPr>
      </w:pPr>
      <w:bookmarkStart w:id="6" w:name="a7"/>
      <w:bookmarkEnd w:id="6"/>
      <w:r w:rsidRPr="004E5071">
        <w:rPr>
          <w:rFonts w:ascii="Times New Roman" w:eastAsia="Times New Roman" w:hAnsi="Times New Roman" w:cs="Times New Roman"/>
          <w:b/>
          <w:bCs/>
          <w:noProof/>
          <w:color w:val="0000FF"/>
          <w:sz w:val="24"/>
          <w:szCs w:val="24"/>
          <w:lang w:eastAsia="ru-RU"/>
        </w:rPr>
        <w:drawing>
          <wp:inline distT="0" distB="0" distL="0" distR="0" wp14:anchorId="3F005303" wp14:editId="0A7D6373">
            <wp:extent cx="152400" cy="152400"/>
            <wp:effectExtent l="0" t="0" r="0" b="0"/>
            <wp:docPr id="19" name="Рисунок 19" descr="https://bii.by/an.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bii.by/an.png">
                      <a:hlinkClick r:id="rId24"/>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Times New Roman" w:eastAsia="Times New Roman" w:hAnsi="Times New Roman" w:cs="Times New Roman"/>
          <w:b/>
          <w:bCs/>
          <w:noProof/>
          <w:color w:val="000000"/>
          <w:sz w:val="24"/>
          <w:szCs w:val="24"/>
          <w:lang w:eastAsia="ru-RU"/>
        </w:rPr>
        <w:drawing>
          <wp:inline distT="0" distB="0" distL="0" distR="0" wp14:anchorId="10FA48CC" wp14:editId="6CC782A3">
            <wp:extent cx="152400" cy="152400"/>
            <wp:effectExtent l="0" t="0" r="0" b="0"/>
            <wp:docPr id="20" name="Рисунок 20" descr="https://bii.by/b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bii.by/b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Arial" w:eastAsia="Times New Roman" w:hAnsi="Arial" w:cs="Arial"/>
          <w:b/>
          <w:bCs/>
          <w:noProof/>
          <w:color w:val="F7941D"/>
          <w:lang w:eastAsia="ru-RU"/>
        </w:rPr>
        <w:drawing>
          <wp:inline distT="0" distB="0" distL="0" distR="0" wp14:anchorId="3CEBA0D3" wp14:editId="36859100">
            <wp:extent cx="152400" cy="152400"/>
            <wp:effectExtent l="0" t="0" r="0" b="0"/>
            <wp:docPr id="21" name="Рисунок 21" descr="https://bii.by/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bii.by/cm.png">
                      <a:hlinkClick r:id="rId2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Times New Roman" w:eastAsia="Times New Roman" w:hAnsi="Times New Roman" w:cs="Times New Roman"/>
          <w:b/>
          <w:bCs/>
          <w:color w:val="000000"/>
          <w:sz w:val="24"/>
          <w:szCs w:val="24"/>
          <w:lang w:eastAsia="ru-RU"/>
        </w:rPr>
        <w:t>Организация и планирование работы</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34. Первичная профсоюзная организация организует свою работу в соответствии с Уставом профсоюза и нормативными документами Федерации профсоюзов Беларуси.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35. В профсоюзном комитете утверждаются номенклатура дел, планы работы профсоюзного комитета и его комиссий, смета.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36. Деятельность первичной профсоюзной организации строится на основании решений собрания (конференции) членов профсоюза и профсоюзного комитета. Решения оформляются постановлениями, которые подписываются председателем профсоюзного комитета или его заместителем.</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37. Общее собрание (конференция), заседание профсоюзного комитета считается правомочным, если в нем участвует более половины членов профсоюза, профсоюзного комитета.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38. Решение считается принятым, если за него проголосовало более половины присутствующих.</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39. Заседание ведет председатель профсоюзного комитета, а в его отсутствие - один из заместителей. Председательствующий на заседании обеспечивает соблюдение принятого порядка рассмотрения вопросов, способствует организации полного и всестороннего обсуждения вопросов и принятия соответствующих решений.</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40. Профсоюзный комитет обеспечивает своевременное и полное информирование членов профсоюза о своей работе и работе вышестоящих профсоюзных органов, используя различные формы - средства массовой информации (газеты, радио), стенды, встречи с трудовыми коллективами, семинары-совещания и т. д.</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41. Профсоюзный комитет строит свою работу на основе ежемесячных, квартальных или полугодовых планов. При необходимости могут разрабатываться перспективные, комплексные и целевые программы на более длительные сроки.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42. План работы утверждается на заседании профсоюзного комитета (его президиума), профорганизатором.</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 xml:space="preserve">43. При формировании планов работы определяются мероприятия, лица, ответственные за их выполнение, сроки выполнения. Ежемесячные, квартальные планы работы профсоюзного комитета формируются исходя из полугодовых (годовых) планов (основных направлений деятельности), конкретизируются, учитываются предложения </w:t>
      </w:r>
      <w:r w:rsidRPr="004E5071">
        <w:rPr>
          <w:rFonts w:ascii="Times New Roman" w:eastAsia="Times New Roman" w:hAnsi="Times New Roman" w:cs="Times New Roman"/>
          <w:color w:val="000000"/>
          <w:sz w:val="24"/>
          <w:szCs w:val="24"/>
          <w:lang w:eastAsia="ru-RU"/>
        </w:rPr>
        <w:lastRenderedPageBreak/>
        <w:t>структурных подразделений, комиссий, критические замечания и предложения членов профсоюза, а также из складывающейся ситуации в трудовом коллективе.</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 xml:space="preserve">44. Председатель профсоюзного комитета </w:t>
      </w:r>
      <w:proofErr w:type="gramStart"/>
      <w:r w:rsidRPr="004E5071">
        <w:rPr>
          <w:rFonts w:ascii="Times New Roman" w:eastAsia="Times New Roman" w:hAnsi="Times New Roman" w:cs="Times New Roman"/>
          <w:color w:val="000000"/>
          <w:sz w:val="24"/>
          <w:szCs w:val="24"/>
          <w:lang w:eastAsia="ru-RU"/>
        </w:rPr>
        <w:t>отчитывается о выполнении</w:t>
      </w:r>
      <w:proofErr w:type="gramEnd"/>
      <w:r w:rsidRPr="004E5071">
        <w:rPr>
          <w:rFonts w:ascii="Times New Roman" w:eastAsia="Times New Roman" w:hAnsi="Times New Roman" w:cs="Times New Roman"/>
          <w:color w:val="000000"/>
          <w:sz w:val="24"/>
          <w:szCs w:val="24"/>
          <w:lang w:eastAsia="ru-RU"/>
        </w:rPr>
        <w:t xml:space="preserve"> плана за истекший период перед членами профсоюзного комитета, перед общим собранием (конференцией) членов профсоюза. Отчет о выполнении плана утверждается соответствующим профсоюзным органом.</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45. Ведение делопроизводства и организация работы с обращениями граждан осуществляются в профсоюзном комитете в соответствии с законодательством Республики Беларусь и нормативными документами Федерации профсоюзов Беларуси.</w:t>
      </w:r>
    </w:p>
    <w:p w:rsidR="004E5071" w:rsidRPr="004E5071" w:rsidRDefault="004E5071" w:rsidP="004E5071">
      <w:pPr>
        <w:spacing w:after="0" w:line="240" w:lineRule="auto"/>
        <w:jc w:val="center"/>
        <w:rPr>
          <w:rFonts w:ascii="Times New Roman" w:eastAsia="Times New Roman" w:hAnsi="Times New Roman" w:cs="Times New Roman"/>
          <w:b/>
          <w:bCs/>
          <w:color w:val="000000"/>
          <w:sz w:val="24"/>
          <w:szCs w:val="24"/>
          <w:lang w:eastAsia="ru-RU"/>
        </w:rPr>
      </w:pPr>
      <w:bookmarkStart w:id="7" w:name="a8"/>
      <w:bookmarkEnd w:id="7"/>
      <w:r w:rsidRPr="004E5071">
        <w:rPr>
          <w:rFonts w:ascii="Times New Roman" w:eastAsia="Times New Roman" w:hAnsi="Times New Roman" w:cs="Times New Roman"/>
          <w:b/>
          <w:bCs/>
          <w:noProof/>
          <w:color w:val="0000FF"/>
          <w:sz w:val="24"/>
          <w:szCs w:val="24"/>
          <w:lang w:eastAsia="ru-RU"/>
        </w:rPr>
        <w:drawing>
          <wp:inline distT="0" distB="0" distL="0" distR="0" wp14:anchorId="67243105" wp14:editId="72798467">
            <wp:extent cx="152400" cy="152400"/>
            <wp:effectExtent l="0" t="0" r="0" b="0"/>
            <wp:docPr id="22" name="Рисунок 22" descr="https://bii.by/an.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bii.by/an.png">
                      <a:hlinkClick r:id="rId26"/>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Times New Roman" w:eastAsia="Times New Roman" w:hAnsi="Times New Roman" w:cs="Times New Roman"/>
          <w:b/>
          <w:bCs/>
          <w:noProof/>
          <w:color w:val="000000"/>
          <w:sz w:val="24"/>
          <w:szCs w:val="24"/>
          <w:lang w:eastAsia="ru-RU"/>
        </w:rPr>
        <w:drawing>
          <wp:inline distT="0" distB="0" distL="0" distR="0" wp14:anchorId="3DECDDD2" wp14:editId="4306998E">
            <wp:extent cx="152400" cy="152400"/>
            <wp:effectExtent l="0" t="0" r="0" b="0"/>
            <wp:docPr id="23" name="Рисунок 23" descr="https://bii.by/b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bii.by/b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Arial" w:eastAsia="Times New Roman" w:hAnsi="Arial" w:cs="Arial"/>
          <w:b/>
          <w:bCs/>
          <w:noProof/>
          <w:color w:val="F7941D"/>
          <w:lang w:eastAsia="ru-RU"/>
        </w:rPr>
        <w:drawing>
          <wp:inline distT="0" distB="0" distL="0" distR="0" wp14:anchorId="6F3DB560" wp14:editId="2D640715">
            <wp:extent cx="152400" cy="152400"/>
            <wp:effectExtent l="0" t="0" r="0" b="0"/>
            <wp:docPr id="24" name="Рисунок 24" descr="https://bii.by/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bii.by/cm.png">
                      <a:hlinkClick r:id="rId27"/>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Times New Roman" w:eastAsia="Times New Roman" w:hAnsi="Times New Roman" w:cs="Times New Roman"/>
          <w:b/>
          <w:bCs/>
          <w:color w:val="000000"/>
          <w:sz w:val="24"/>
          <w:szCs w:val="24"/>
          <w:lang w:eastAsia="ru-RU"/>
        </w:rPr>
        <w:t>Общее собрание (конференция) членов профсоюза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46. Высшим органом первичной профсоюзной организации является общее собрание (конференция) членов профсоюза, которое проводится не реже одного раза в год (если иное не определено Уставом профсоюза).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47. Собрание (конференция) полномочно решать любые вопросы деятельности первичной профсоюзной организации. К компетенции общего собрания (конференции) относится:</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избрание профсоюзного комитета (профорганизатора);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избрание председателя первичной профсоюзной организации (по решению собрания может быть избрание председателя на заседании профкома);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избрание ревизионной комиссии;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рассмотрение отчетов, докладов профсоюзного комитета и ревизионной комиссии, оценка их деятельности;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утверждение сметы доходов и расходов на календарный год;</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делегирование (избрание) представителей в вышестоящие профсоюзные органы;</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выдвижение требований к нанимателю в порядке возбуждения коллективного трудового спора;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довыборы выбывших членов профсоюзного комитета, ревизионной комиссии по мере необходимости;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принятие решения о ликвидации первичной профсоюзной организации.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48. К компетенции собрания (конференции) по его решению могут быть отнесены и другие вопросы (если иное не определено Уставом профсоюза).</w:t>
      </w:r>
    </w:p>
    <w:p w:rsidR="004E5071" w:rsidRPr="004E5071" w:rsidRDefault="004E5071" w:rsidP="004E5071">
      <w:pPr>
        <w:spacing w:after="0" w:line="240" w:lineRule="auto"/>
        <w:jc w:val="center"/>
        <w:rPr>
          <w:rFonts w:ascii="Times New Roman" w:eastAsia="Times New Roman" w:hAnsi="Times New Roman" w:cs="Times New Roman"/>
          <w:b/>
          <w:bCs/>
          <w:color w:val="000000"/>
          <w:sz w:val="24"/>
          <w:szCs w:val="24"/>
          <w:lang w:eastAsia="ru-RU"/>
        </w:rPr>
      </w:pPr>
      <w:bookmarkStart w:id="8" w:name="a9"/>
      <w:bookmarkEnd w:id="8"/>
      <w:r w:rsidRPr="004E5071">
        <w:rPr>
          <w:rFonts w:ascii="Times New Roman" w:eastAsia="Times New Roman" w:hAnsi="Times New Roman" w:cs="Times New Roman"/>
          <w:b/>
          <w:bCs/>
          <w:noProof/>
          <w:color w:val="0000FF"/>
          <w:sz w:val="24"/>
          <w:szCs w:val="24"/>
          <w:lang w:eastAsia="ru-RU"/>
        </w:rPr>
        <w:drawing>
          <wp:inline distT="0" distB="0" distL="0" distR="0" wp14:anchorId="03A23F41" wp14:editId="0261494E">
            <wp:extent cx="152400" cy="152400"/>
            <wp:effectExtent l="0" t="0" r="0" b="0"/>
            <wp:docPr id="25" name="Рисунок 25" descr="https://bii.by/an.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bii.by/an.png">
                      <a:hlinkClick r:id="rId28"/>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Times New Roman" w:eastAsia="Times New Roman" w:hAnsi="Times New Roman" w:cs="Times New Roman"/>
          <w:b/>
          <w:bCs/>
          <w:noProof/>
          <w:color w:val="000000"/>
          <w:sz w:val="24"/>
          <w:szCs w:val="24"/>
          <w:lang w:eastAsia="ru-RU"/>
        </w:rPr>
        <w:drawing>
          <wp:inline distT="0" distB="0" distL="0" distR="0" wp14:anchorId="37E1FDAE" wp14:editId="73CDD1DA">
            <wp:extent cx="152400" cy="152400"/>
            <wp:effectExtent l="0" t="0" r="0" b="0"/>
            <wp:docPr id="26" name="Рисунок 26" descr="https://bii.by/b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bii.by/b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Arial" w:eastAsia="Times New Roman" w:hAnsi="Arial" w:cs="Arial"/>
          <w:b/>
          <w:bCs/>
          <w:noProof/>
          <w:color w:val="F7941D"/>
          <w:lang w:eastAsia="ru-RU"/>
        </w:rPr>
        <w:drawing>
          <wp:inline distT="0" distB="0" distL="0" distR="0" wp14:anchorId="39F889A3" wp14:editId="0EC50C5B">
            <wp:extent cx="152400" cy="152400"/>
            <wp:effectExtent l="0" t="0" r="0" b="0"/>
            <wp:docPr id="27" name="Рисунок 27" descr="https://bii.by/cm.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bii.by/cm.png">
                      <a:hlinkClick r:id="rId29"/>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Times New Roman" w:eastAsia="Times New Roman" w:hAnsi="Times New Roman" w:cs="Times New Roman"/>
          <w:b/>
          <w:bCs/>
          <w:color w:val="000000"/>
          <w:sz w:val="24"/>
          <w:szCs w:val="24"/>
          <w:lang w:eastAsia="ru-RU"/>
        </w:rPr>
        <w:t>Профсоюзный комитет (профсоюзный организатор)</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49. В период между общими собраниями (конференциями) деятельностью первичной профсоюзной организации руководит профсоюзный комитет либо профсоюзный организатор. Заседание профсоюзного комитета проводится не реже одного раза в два месяца (если иное не определено Уставом профсоюза).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50. Профсоюзный комитет избирается при наличии не менее 15 членов профсоюза. В малочисленных организациях с численностью менее 15 членов профсоюза функции профсоюзного комитета выполняет профорганизатор.</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51. Заседание профсоюзного комитета правомочно, если в нем участвует не менее половины членов профсоюзного комитета. Решение считается принятым, если за него проголосовало более половины участвующих в заседании.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lastRenderedPageBreak/>
        <w:t>52. Профсоюзный комитет подотчетен профсоюзному собранию (конференции) и подконтролен вышестоящим профсоюзным органам.</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53. Для более четкой организации своей работы профсоюзный комитет может утверждать регламент, предусматривающий порядок планирования работы, подготовки и рассмотрения вопросов на заседаниях профсоюзного комитета и его президиума.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54. К компетенции профсоюзного комитета относятся следующие вопросы:</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представление и защита трудовых, социально-экономических прав и интересов членов профсоюза перед нанимателем, а также в установленном порядке участие в разрешении индивидуальных и коллективных трудовых споров;</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 xml:space="preserve">осуществление приема и учета членов профсоюза, организация и </w:t>
      </w:r>
      <w:proofErr w:type="gramStart"/>
      <w:r w:rsidRPr="004E5071">
        <w:rPr>
          <w:rFonts w:ascii="Times New Roman" w:eastAsia="Times New Roman" w:hAnsi="Times New Roman" w:cs="Times New Roman"/>
          <w:color w:val="000000"/>
          <w:sz w:val="24"/>
          <w:szCs w:val="24"/>
          <w:lang w:eastAsia="ru-RU"/>
        </w:rPr>
        <w:t>контроль за</w:t>
      </w:r>
      <w:proofErr w:type="gramEnd"/>
      <w:r w:rsidRPr="004E5071">
        <w:rPr>
          <w:rFonts w:ascii="Times New Roman" w:eastAsia="Times New Roman" w:hAnsi="Times New Roman" w:cs="Times New Roman"/>
          <w:color w:val="000000"/>
          <w:sz w:val="24"/>
          <w:szCs w:val="24"/>
          <w:lang w:eastAsia="ru-RU"/>
        </w:rPr>
        <w:t xml:space="preserve"> сбором членских взносов, обеспечение своевременных и в полном объеме отчислений членских взносов для деятельности вышестоящих профсоюзных органов;</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заключение коллективного договора;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утверждение текущих смет на проведение мероприятий, предусмотренных планами;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участие и проведение в целях защиты интересов членов профсоюза собраний, митингов;</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утверждение штатного расписания профсоюзной организации, прием и увольнение освобожденных профсоюзных работников, определение размера заработной платы, продолжительности отпусков, доплаты неосвобожденным профсоюзным активистам по согласованию с вышестоящим профсоюзным органом;</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принятие решений о проведении отчетов и выборов в структурных подразделениях первичной профсоюзной организации;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дача согласия на увольнение работника по инициативе нанимателя, если такое предусмотрено коллективным договором (если иное не определено Уставом профсоюза);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оказание материальной помощи членам профсоюза;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внесение предложений в местные исполнительные и распорядительные органы, хозяйственные и вышестоящие профсоюзные органы;</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осуществление иной деятельности по реализации уставных целей и задач профсоюза;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недопущение принятия решений и осуществления действий, нарушающих Устав ФПБ, Устав профсоюза и наносящих вред профсоюзному движению.</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55. К компетенции профсоюзного комитета по его решению могут быть отнесены и другие вопросы, не входящие в исключительную компетенцию общего собрания (конференции).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56. Профсоюзный комитет первичной профсоюзной организации, имеющий в структуре цеховые комитеты (профбюро), может передавать этим органам некоторые права, относящиеся к его компетенции.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57. Для оперативного решения вопросов и руководства деятельностью профсоюзной организации в первичной профсоюзной организации, насчитывающей более 500 членов профсоюза (если иное не определено Уставом профсоюза) и работающей в условиях территориальной разобщенности, для ведения текущей работы может избираться президиум.</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lastRenderedPageBreak/>
        <w:t>58. Президиум профсоюзного комитета может избираться как на собрании (конференции), так и на заседании профсоюзного комитета, в его состав входят председатель профсоюзного комитета и, как правило, его заместитель, председатели комиссий. Численный состав президиума определяется собранием (конференцией) или профсоюзным комитетом.</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Президиум подотчетен профсоюзному комитету и регулярно представляет ему информацию о своей работе.</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59. Заседания президиума правомочны, если в них участвует более половины членов его состава, решения принимаются большинством голосов при наличии кворума.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60. Президиум профсоюзного комитета организует работу по практическому осуществлению задач, определенных Уставом профсоюза, положениями коллективного договора, постановлением профсоюзного собрания (конференции). Президиум может быть наделен полномочиями дачи согласия на увольнение работника по инициативе нанимателя, если такое предусмотрено коллективным договором, Уставом профсоюза.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61. Заседания президиума профкома проводятся в соответствии с планом работы, порядок его проведения аналогичен порядку проведения заседания профсоюзного комитета.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62. Текущее руководство деятельностью первичной профсоюзной организации в период между заседаниями профсоюзного комитета (президиума) осуществляет председатель профсоюзного комитета.</w:t>
      </w:r>
    </w:p>
    <w:p w:rsidR="004E5071" w:rsidRPr="004E5071" w:rsidRDefault="004E5071" w:rsidP="004E5071">
      <w:pPr>
        <w:spacing w:after="0" w:line="240" w:lineRule="auto"/>
        <w:jc w:val="center"/>
        <w:rPr>
          <w:rFonts w:ascii="Times New Roman" w:eastAsia="Times New Roman" w:hAnsi="Times New Roman" w:cs="Times New Roman"/>
          <w:b/>
          <w:bCs/>
          <w:color w:val="000000"/>
          <w:sz w:val="24"/>
          <w:szCs w:val="24"/>
          <w:lang w:eastAsia="ru-RU"/>
        </w:rPr>
      </w:pPr>
      <w:bookmarkStart w:id="9" w:name="a10"/>
      <w:bookmarkEnd w:id="9"/>
      <w:r w:rsidRPr="004E5071">
        <w:rPr>
          <w:rFonts w:ascii="Times New Roman" w:eastAsia="Times New Roman" w:hAnsi="Times New Roman" w:cs="Times New Roman"/>
          <w:b/>
          <w:bCs/>
          <w:noProof/>
          <w:color w:val="0000FF"/>
          <w:sz w:val="24"/>
          <w:szCs w:val="24"/>
          <w:lang w:eastAsia="ru-RU"/>
        </w:rPr>
        <w:drawing>
          <wp:inline distT="0" distB="0" distL="0" distR="0" wp14:anchorId="084576C3" wp14:editId="6BE9C871">
            <wp:extent cx="152400" cy="152400"/>
            <wp:effectExtent l="0" t="0" r="0" b="0"/>
            <wp:docPr id="28" name="Рисунок 28" descr="https://bii.by/an.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bii.by/an.png">
                      <a:hlinkClick r:id="rId30"/>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Times New Roman" w:eastAsia="Times New Roman" w:hAnsi="Times New Roman" w:cs="Times New Roman"/>
          <w:b/>
          <w:bCs/>
          <w:noProof/>
          <w:color w:val="000000"/>
          <w:sz w:val="24"/>
          <w:szCs w:val="24"/>
          <w:lang w:eastAsia="ru-RU"/>
        </w:rPr>
        <w:drawing>
          <wp:inline distT="0" distB="0" distL="0" distR="0" wp14:anchorId="6D50DC47" wp14:editId="521F81FC">
            <wp:extent cx="152400" cy="152400"/>
            <wp:effectExtent l="0" t="0" r="0" b="0"/>
            <wp:docPr id="29" name="Рисунок 29" descr="https://bii.by/b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bii.by/b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Arial" w:eastAsia="Times New Roman" w:hAnsi="Arial" w:cs="Arial"/>
          <w:b/>
          <w:bCs/>
          <w:noProof/>
          <w:color w:val="F7941D"/>
          <w:lang w:eastAsia="ru-RU"/>
        </w:rPr>
        <w:drawing>
          <wp:inline distT="0" distB="0" distL="0" distR="0" wp14:anchorId="1DCA8A93" wp14:editId="7E32DDB3">
            <wp:extent cx="152400" cy="152400"/>
            <wp:effectExtent l="0" t="0" r="0" b="0"/>
            <wp:docPr id="30" name="Рисунок 30" descr="https://bii.by/cm.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bii.by/cm.png">
                      <a:hlinkClick r:id="rId31"/>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Times New Roman" w:eastAsia="Times New Roman" w:hAnsi="Times New Roman" w:cs="Times New Roman"/>
          <w:b/>
          <w:bCs/>
          <w:color w:val="000000"/>
          <w:sz w:val="24"/>
          <w:szCs w:val="24"/>
          <w:lang w:eastAsia="ru-RU"/>
        </w:rPr>
        <w:t>Председатель профсоюзного комитета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63. Председатель профсоюзного комитета избирается в порядке и на срок, определенный Уставом профсоюза, Инструкцией ФПБ по проведению отчетов и выборов профсоюзных органов.</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64. Председатель профсоюзного комитета обладает правами и обязанностями руководителя юридического лица, в том числе:</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осуществляет действия от имени первичной профсоюзной организации, представляет ее интересы в государственных, судебных, хозяйственных органах и общественных организациях, участвует в работе Совета директоров (наблюдательного совета);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представляет интересы членов профсоюза перед нанимателем, а также во всех органах и организациях по делам и вопросам, связанным с уставной деятельностью профсоюза;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несет ответственность за полноту сбора членских профсоюзных взносов и соблюдение порядка их обязательных отчислений;</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персонально отвечает за правильность внесения записей в трудовые книжки штатных работников первичной профсоюзной организации и их хранение, сохранность печати, обеспечение своевременности выплаты заработной платы и соблюдение ими трудовой и исполнительской дисциплины;</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отвечает за ведение в первичной профсоюзной организации делопроизводства и бухгалтерского учета.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65. Председатель профсоюзного комитета в пределах, необходимых для исполнения решений профсоюзного комитета: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lastRenderedPageBreak/>
        <w:t>совершает сделки, выдает доверенности, открывает в учреждениях банков расчетные и другие счета;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распоряжается имуществом и средствами первичной профсоюзной организации, несет ответственность за их рациональное использование;</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заключает и расторгает трудовые договоры с работниками аппарата;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решает в оперативном порядке неотложные вопросы деятельности первичной профсоюзной организации профсоюза с последующим информированием членов профсоюзного комитета;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подписывает коллективный договор от имени работников, членов профсоюза;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выполняет другие действия в пределах прав, предоставленных законодательством Республики Беларусь, решениями собраний (конференций), профсоюзным комитетом (президиумом), коллективным договором.</w:t>
      </w:r>
    </w:p>
    <w:p w:rsidR="004E5071" w:rsidRPr="004E5071" w:rsidRDefault="004E5071" w:rsidP="004E5071">
      <w:pPr>
        <w:spacing w:after="0" w:line="240" w:lineRule="auto"/>
        <w:jc w:val="center"/>
        <w:rPr>
          <w:rFonts w:ascii="Times New Roman" w:eastAsia="Times New Roman" w:hAnsi="Times New Roman" w:cs="Times New Roman"/>
          <w:b/>
          <w:bCs/>
          <w:color w:val="000000"/>
          <w:sz w:val="24"/>
          <w:szCs w:val="24"/>
          <w:lang w:eastAsia="ru-RU"/>
        </w:rPr>
      </w:pPr>
      <w:bookmarkStart w:id="10" w:name="a11"/>
      <w:bookmarkEnd w:id="10"/>
      <w:r w:rsidRPr="004E5071">
        <w:rPr>
          <w:rFonts w:ascii="Times New Roman" w:eastAsia="Times New Roman" w:hAnsi="Times New Roman" w:cs="Times New Roman"/>
          <w:b/>
          <w:bCs/>
          <w:noProof/>
          <w:color w:val="0000FF"/>
          <w:sz w:val="24"/>
          <w:szCs w:val="24"/>
          <w:lang w:eastAsia="ru-RU"/>
        </w:rPr>
        <w:drawing>
          <wp:inline distT="0" distB="0" distL="0" distR="0" wp14:anchorId="531FE3B1" wp14:editId="096EDA4A">
            <wp:extent cx="152400" cy="152400"/>
            <wp:effectExtent l="0" t="0" r="0" b="0"/>
            <wp:docPr id="31" name="Рисунок 31" descr="https://bii.by/an.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bii.by/an.png">
                      <a:hlinkClick r:id="rId32"/>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Times New Roman" w:eastAsia="Times New Roman" w:hAnsi="Times New Roman" w:cs="Times New Roman"/>
          <w:b/>
          <w:bCs/>
          <w:noProof/>
          <w:color w:val="000000"/>
          <w:sz w:val="24"/>
          <w:szCs w:val="24"/>
          <w:lang w:eastAsia="ru-RU"/>
        </w:rPr>
        <w:drawing>
          <wp:inline distT="0" distB="0" distL="0" distR="0" wp14:anchorId="621A6B8C" wp14:editId="2A9CB7E5">
            <wp:extent cx="152400" cy="152400"/>
            <wp:effectExtent l="0" t="0" r="0" b="0"/>
            <wp:docPr id="32" name="Рисунок 32" descr="https://bii.by/b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bii.by/b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Arial" w:eastAsia="Times New Roman" w:hAnsi="Arial" w:cs="Arial"/>
          <w:b/>
          <w:bCs/>
          <w:noProof/>
          <w:color w:val="F7941D"/>
          <w:lang w:eastAsia="ru-RU"/>
        </w:rPr>
        <w:drawing>
          <wp:inline distT="0" distB="0" distL="0" distR="0" wp14:anchorId="5947A475" wp14:editId="2C7CF54C">
            <wp:extent cx="152400" cy="152400"/>
            <wp:effectExtent l="0" t="0" r="0" b="0"/>
            <wp:docPr id="33" name="Рисунок 33" descr="https://bii.by/cm.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bii.by/cm.png">
                      <a:hlinkClick r:id="rId33"/>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Times New Roman" w:eastAsia="Times New Roman" w:hAnsi="Times New Roman" w:cs="Times New Roman"/>
          <w:b/>
          <w:bCs/>
          <w:color w:val="000000"/>
          <w:sz w:val="24"/>
          <w:szCs w:val="24"/>
          <w:lang w:eastAsia="ru-RU"/>
        </w:rPr>
        <w:t>Комиссии профсоюзного комитета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66. Профсоюзный комитет, исходя из конкретных задач, стоящих перед первичной профсоюзной организацией, формирует и создает комиссии.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67. При профсоюзных комитетах могут создаваться следующие комиссии: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производственная комиссия;</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по организационной работе;</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по заработной плате и занятости;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 xml:space="preserve">по общественному </w:t>
      </w:r>
      <w:proofErr w:type="gramStart"/>
      <w:r w:rsidRPr="004E5071">
        <w:rPr>
          <w:rFonts w:ascii="Times New Roman" w:eastAsia="Times New Roman" w:hAnsi="Times New Roman" w:cs="Times New Roman"/>
          <w:color w:val="000000"/>
          <w:sz w:val="24"/>
          <w:szCs w:val="24"/>
          <w:lang w:eastAsia="ru-RU"/>
        </w:rPr>
        <w:t>контролю за</w:t>
      </w:r>
      <w:proofErr w:type="gramEnd"/>
      <w:r w:rsidRPr="004E5071">
        <w:rPr>
          <w:rFonts w:ascii="Times New Roman" w:eastAsia="Times New Roman" w:hAnsi="Times New Roman" w:cs="Times New Roman"/>
          <w:color w:val="000000"/>
          <w:sz w:val="24"/>
          <w:szCs w:val="24"/>
          <w:lang w:eastAsia="ru-RU"/>
        </w:rPr>
        <w:t xml:space="preserve"> соблюдением законодательства о труде и об охране труда;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по охране семьи, материнства и детства;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по работе среди молодежи;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по культурно-массовой и физкультурно-оздоровительной работе;</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 xml:space="preserve">по осуществлению </w:t>
      </w:r>
      <w:proofErr w:type="gramStart"/>
      <w:r w:rsidRPr="004E5071">
        <w:rPr>
          <w:rFonts w:ascii="Times New Roman" w:eastAsia="Times New Roman" w:hAnsi="Times New Roman" w:cs="Times New Roman"/>
          <w:color w:val="000000"/>
          <w:sz w:val="24"/>
          <w:szCs w:val="24"/>
          <w:lang w:eastAsia="ru-RU"/>
        </w:rPr>
        <w:t>контроля за</w:t>
      </w:r>
      <w:proofErr w:type="gramEnd"/>
      <w:r w:rsidRPr="004E5071">
        <w:rPr>
          <w:rFonts w:ascii="Times New Roman" w:eastAsia="Times New Roman" w:hAnsi="Times New Roman" w:cs="Times New Roman"/>
          <w:color w:val="000000"/>
          <w:sz w:val="24"/>
          <w:szCs w:val="24"/>
          <w:lang w:eastAsia="ru-RU"/>
        </w:rPr>
        <w:t xml:space="preserve"> работой предприятий общественного питания и торговли;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другие, необходимые для осуществления деятельности профсоюзного комитета комиссии.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68. Комиссии создаются на срок полномочий профсоюзного комитета. Комиссию, как правило, возглавляет один из членов профсоюзного комитета.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69. Вопросы, обсуждаемые профсоюзным комитетом, предварительно рассматриваются на заседаниях соответствующей комиссии, которая вносит конкретные предложения.</w:t>
      </w:r>
    </w:p>
    <w:p w:rsidR="004E5071" w:rsidRPr="004E5071" w:rsidRDefault="004E5071" w:rsidP="004E5071">
      <w:pPr>
        <w:spacing w:after="0" w:line="240" w:lineRule="auto"/>
        <w:jc w:val="center"/>
        <w:rPr>
          <w:rFonts w:ascii="Times New Roman" w:eastAsia="Times New Roman" w:hAnsi="Times New Roman" w:cs="Times New Roman"/>
          <w:b/>
          <w:bCs/>
          <w:color w:val="000000"/>
          <w:sz w:val="24"/>
          <w:szCs w:val="24"/>
          <w:lang w:eastAsia="ru-RU"/>
        </w:rPr>
      </w:pPr>
      <w:bookmarkStart w:id="11" w:name="a12"/>
      <w:bookmarkEnd w:id="11"/>
      <w:r w:rsidRPr="004E5071">
        <w:rPr>
          <w:rFonts w:ascii="Times New Roman" w:eastAsia="Times New Roman" w:hAnsi="Times New Roman" w:cs="Times New Roman"/>
          <w:b/>
          <w:bCs/>
          <w:noProof/>
          <w:color w:val="0000FF"/>
          <w:sz w:val="24"/>
          <w:szCs w:val="24"/>
          <w:lang w:eastAsia="ru-RU"/>
        </w:rPr>
        <w:drawing>
          <wp:inline distT="0" distB="0" distL="0" distR="0" wp14:anchorId="35FD8FFF" wp14:editId="5B8A099E">
            <wp:extent cx="152400" cy="152400"/>
            <wp:effectExtent l="0" t="0" r="0" b="0"/>
            <wp:docPr id="34" name="Рисунок 34" descr="https://bii.by/an.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bii.by/an.png">
                      <a:hlinkClick r:id="rId34"/>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Times New Roman" w:eastAsia="Times New Roman" w:hAnsi="Times New Roman" w:cs="Times New Roman"/>
          <w:b/>
          <w:bCs/>
          <w:noProof/>
          <w:color w:val="000000"/>
          <w:sz w:val="24"/>
          <w:szCs w:val="24"/>
          <w:lang w:eastAsia="ru-RU"/>
        </w:rPr>
        <w:drawing>
          <wp:inline distT="0" distB="0" distL="0" distR="0" wp14:anchorId="665644B2" wp14:editId="16964D9D">
            <wp:extent cx="152400" cy="152400"/>
            <wp:effectExtent l="0" t="0" r="0" b="0"/>
            <wp:docPr id="35" name="Рисунок 35" descr="https://bii.by/b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bii.by/b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Arial" w:eastAsia="Times New Roman" w:hAnsi="Arial" w:cs="Arial"/>
          <w:b/>
          <w:bCs/>
          <w:noProof/>
          <w:color w:val="F7941D"/>
          <w:lang w:eastAsia="ru-RU"/>
        </w:rPr>
        <w:drawing>
          <wp:inline distT="0" distB="0" distL="0" distR="0" wp14:anchorId="1F2C378F" wp14:editId="7E5C3346">
            <wp:extent cx="152400" cy="152400"/>
            <wp:effectExtent l="0" t="0" r="0" b="0"/>
            <wp:docPr id="36" name="Рисунок 36" descr="https://bii.by/cm.pn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bii.by/cm.png">
                      <a:hlinkClick r:id="rId3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gramStart"/>
      <w:r w:rsidRPr="004E5071">
        <w:rPr>
          <w:rFonts w:ascii="Times New Roman" w:eastAsia="Times New Roman" w:hAnsi="Times New Roman" w:cs="Times New Roman"/>
          <w:b/>
          <w:bCs/>
          <w:color w:val="000000"/>
          <w:sz w:val="24"/>
          <w:szCs w:val="24"/>
          <w:lang w:eastAsia="ru-RU"/>
        </w:rPr>
        <w:t>Контроль за</w:t>
      </w:r>
      <w:proofErr w:type="gramEnd"/>
      <w:r w:rsidRPr="004E5071">
        <w:rPr>
          <w:rFonts w:ascii="Times New Roman" w:eastAsia="Times New Roman" w:hAnsi="Times New Roman" w:cs="Times New Roman"/>
          <w:b/>
          <w:bCs/>
          <w:color w:val="000000"/>
          <w:sz w:val="24"/>
          <w:szCs w:val="24"/>
          <w:lang w:eastAsia="ru-RU"/>
        </w:rPr>
        <w:t> исполнением принятых решений</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 xml:space="preserve">70. </w:t>
      </w:r>
      <w:proofErr w:type="gramStart"/>
      <w:r w:rsidRPr="004E5071">
        <w:rPr>
          <w:rFonts w:ascii="Times New Roman" w:eastAsia="Times New Roman" w:hAnsi="Times New Roman" w:cs="Times New Roman"/>
          <w:color w:val="000000"/>
          <w:sz w:val="24"/>
          <w:szCs w:val="24"/>
          <w:lang w:eastAsia="ru-RU"/>
        </w:rPr>
        <w:t>Контроль за</w:t>
      </w:r>
      <w:proofErr w:type="gramEnd"/>
      <w:r w:rsidRPr="004E5071">
        <w:rPr>
          <w:rFonts w:ascii="Times New Roman" w:eastAsia="Times New Roman" w:hAnsi="Times New Roman" w:cs="Times New Roman"/>
          <w:color w:val="000000"/>
          <w:sz w:val="24"/>
          <w:szCs w:val="24"/>
          <w:lang w:eastAsia="ru-RU"/>
        </w:rPr>
        <w:t xml:space="preserve"> исполнением постановлений собраний (конференций), профсоюзного комитета, президиума, планов работы и других документов осуществляется председателем, заместителем председателя или работником, уполномоченным профсоюзным комитетом.</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71. Документ считается исполненным, если указанные в нем вопросы решены. После завершения исполнения документ снимается с контроля председателем профсоюзного комитета.</w:t>
      </w:r>
    </w:p>
    <w:p w:rsidR="004E5071" w:rsidRPr="004E5071" w:rsidRDefault="004E5071" w:rsidP="004E5071">
      <w:pPr>
        <w:spacing w:after="0" w:line="240" w:lineRule="auto"/>
        <w:jc w:val="center"/>
        <w:rPr>
          <w:rFonts w:ascii="Times New Roman" w:eastAsia="Times New Roman" w:hAnsi="Times New Roman" w:cs="Times New Roman"/>
          <w:b/>
          <w:bCs/>
          <w:color w:val="000000"/>
          <w:sz w:val="24"/>
          <w:szCs w:val="24"/>
          <w:lang w:eastAsia="ru-RU"/>
        </w:rPr>
      </w:pPr>
      <w:bookmarkStart w:id="12" w:name="a13"/>
      <w:bookmarkEnd w:id="12"/>
      <w:r w:rsidRPr="004E5071">
        <w:rPr>
          <w:rFonts w:ascii="Times New Roman" w:eastAsia="Times New Roman" w:hAnsi="Times New Roman" w:cs="Times New Roman"/>
          <w:b/>
          <w:bCs/>
          <w:noProof/>
          <w:color w:val="0000FF"/>
          <w:sz w:val="24"/>
          <w:szCs w:val="24"/>
          <w:lang w:eastAsia="ru-RU"/>
        </w:rPr>
        <w:lastRenderedPageBreak/>
        <w:drawing>
          <wp:inline distT="0" distB="0" distL="0" distR="0" wp14:anchorId="28FE601F" wp14:editId="41BA5895">
            <wp:extent cx="152400" cy="152400"/>
            <wp:effectExtent l="0" t="0" r="0" b="0"/>
            <wp:docPr id="37" name="Рисунок 37" descr="https://bii.by/an.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bii.by/an.png">
                      <a:hlinkClick r:id="rId36"/>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Times New Roman" w:eastAsia="Times New Roman" w:hAnsi="Times New Roman" w:cs="Times New Roman"/>
          <w:b/>
          <w:bCs/>
          <w:noProof/>
          <w:color w:val="000000"/>
          <w:sz w:val="24"/>
          <w:szCs w:val="24"/>
          <w:lang w:eastAsia="ru-RU"/>
        </w:rPr>
        <w:drawing>
          <wp:inline distT="0" distB="0" distL="0" distR="0" wp14:anchorId="05D76DCE" wp14:editId="349C2578">
            <wp:extent cx="152400" cy="152400"/>
            <wp:effectExtent l="0" t="0" r="0" b="0"/>
            <wp:docPr id="38" name="Рисунок 38" descr="https://bii.by/b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bii.by/b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Arial" w:eastAsia="Times New Roman" w:hAnsi="Arial" w:cs="Arial"/>
          <w:b/>
          <w:bCs/>
          <w:noProof/>
          <w:color w:val="F7941D"/>
          <w:lang w:eastAsia="ru-RU"/>
        </w:rPr>
        <w:drawing>
          <wp:inline distT="0" distB="0" distL="0" distR="0" wp14:anchorId="655637D2" wp14:editId="37A85B37">
            <wp:extent cx="152400" cy="152400"/>
            <wp:effectExtent l="0" t="0" r="0" b="0"/>
            <wp:docPr id="39" name="Рисунок 39" descr="https://bii.by/cm.pn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bii.by/cm.png">
                      <a:hlinkClick r:id="rId37"/>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Times New Roman" w:eastAsia="Times New Roman" w:hAnsi="Times New Roman" w:cs="Times New Roman"/>
          <w:b/>
          <w:bCs/>
          <w:color w:val="000000"/>
          <w:sz w:val="24"/>
          <w:szCs w:val="24"/>
          <w:lang w:eastAsia="ru-RU"/>
        </w:rPr>
        <w:t>Денежные средства и имущество первичной профсоюзной организации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72. В собственности первичной профсоюзной организации может находиться любое имущество в соответствии с законодательством Республики Беларусь.</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73. Источниками финансирования первичной профсоюзной организации профсоюза являются:</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ежемесячные членские профсоюзные взносы;</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средства, поступающие в порядке финансирования из вышестоящих организаций;</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денежные средства, отчисляемые нанимателем;</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безвозмездные и благотворительные взносы, пожертвования организаций и физических лиц;</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доходы от размещения свободных денежных средств в учреждениях банков (в целях сбережения имущества);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другие, не запрещенные законодательством Республики Беларусь.</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74. Первичная профсоюзная организация имеет полную финансовую самостоятельность, по своему усмотрению распоряжается имуществом и денежными средствами, за исключением поступающих на целевые нужды и подлежащих отчислению для финансирования вышестоящих органов в размере, установленном вышестоящими профсоюзными органами.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75. Первичная профсоюзная организация может освобождать от уплаты членских профсоюзных взносов несовершеннолетних членов профсоюза, инвалидов и состоящих на учете неработающих пенсионеров (если иное не определено Уставом профсоюза).</w:t>
      </w:r>
    </w:p>
    <w:p w:rsidR="004E5071" w:rsidRPr="004E5071" w:rsidRDefault="004E5071" w:rsidP="004E5071">
      <w:pPr>
        <w:spacing w:after="0" w:line="240" w:lineRule="auto"/>
        <w:jc w:val="center"/>
        <w:rPr>
          <w:rFonts w:ascii="Times New Roman" w:eastAsia="Times New Roman" w:hAnsi="Times New Roman" w:cs="Times New Roman"/>
          <w:b/>
          <w:bCs/>
          <w:color w:val="000000"/>
          <w:sz w:val="24"/>
          <w:szCs w:val="24"/>
          <w:lang w:eastAsia="ru-RU"/>
        </w:rPr>
      </w:pPr>
      <w:bookmarkStart w:id="13" w:name="a14"/>
      <w:bookmarkEnd w:id="13"/>
      <w:r w:rsidRPr="004E5071">
        <w:rPr>
          <w:rFonts w:ascii="Times New Roman" w:eastAsia="Times New Roman" w:hAnsi="Times New Roman" w:cs="Times New Roman"/>
          <w:b/>
          <w:bCs/>
          <w:noProof/>
          <w:color w:val="0000FF"/>
          <w:sz w:val="24"/>
          <w:szCs w:val="24"/>
          <w:lang w:eastAsia="ru-RU"/>
        </w:rPr>
        <w:drawing>
          <wp:inline distT="0" distB="0" distL="0" distR="0" wp14:anchorId="2BB3DA4B" wp14:editId="2DCA38D4">
            <wp:extent cx="152400" cy="152400"/>
            <wp:effectExtent l="0" t="0" r="0" b="0"/>
            <wp:docPr id="40" name="Рисунок 40" descr="https://bii.by/an.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bii.by/an.png">
                      <a:hlinkClick r:id="rId38"/>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Times New Roman" w:eastAsia="Times New Roman" w:hAnsi="Times New Roman" w:cs="Times New Roman"/>
          <w:b/>
          <w:bCs/>
          <w:noProof/>
          <w:color w:val="000000"/>
          <w:sz w:val="24"/>
          <w:szCs w:val="24"/>
          <w:lang w:eastAsia="ru-RU"/>
        </w:rPr>
        <w:drawing>
          <wp:inline distT="0" distB="0" distL="0" distR="0" wp14:anchorId="1D576AE0" wp14:editId="3DABDD08">
            <wp:extent cx="152400" cy="152400"/>
            <wp:effectExtent l="0" t="0" r="0" b="0"/>
            <wp:docPr id="41" name="Рисунок 41" descr="https://bii.by/b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bii.by/b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Arial" w:eastAsia="Times New Roman" w:hAnsi="Arial" w:cs="Arial"/>
          <w:b/>
          <w:bCs/>
          <w:noProof/>
          <w:color w:val="F7941D"/>
          <w:lang w:eastAsia="ru-RU"/>
        </w:rPr>
        <w:drawing>
          <wp:inline distT="0" distB="0" distL="0" distR="0" wp14:anchorId="054B4497" wp14:editId="33930FAD">
            <wp:extent cx="152400" cy="152400"/>
            <wp:effectExtent l="0" t="0" r="0" b="0"/>
            <wp:docPr id="42" name="Рисунок 42" descr="https://bii.by/cm.pn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bii.by/cm.png">
                      <a:hlinkClick r:id="rId39"/>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5071">
        <w:rPr>
          <w:rFonts w:ascii="Times New Roman" w:eastAsia="Times New Roman" w:hAnsi="Times New Roman" w:cs="Times New Roman"/>
          <w:b/>
          <w:bCs/>
          <w:color w:val="000000"/>
          <w:sz w:val="24"/>
          <w:szCs w:val="24"/>
          <w:lang w:eastAsia="ru-RU"/>
        </w:rPr>
        <w:t>Ликвидация первичной профсоюзной организации</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76. Ликвидация первичной профсоюзной организации не допускается, если на учете в ней состоит не менее трех членов профсоюза.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77. Ликвидация первичной профсоюзной организации производится по решению собрания (конференции) с согласия вышестоящего профсоюзного органа (если иное не определено Уставом профсоюза).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 xml:space="preserve">Профсоюзный комитет уведомляет вышестоящий профсоюзный орган профсоюза о дате собрания (конференции) по вопросу ликвидации первичной профсоюзной организации или переходе на </w:t>
      </w:r>
      <w:proofErr w:type="spellStart"/>
      <w:r w:rsidRPr="004E5071">
        <w:rPr>
          <w:rFonts w:ascii="Times New Roman" w:eastAsia="Times New Roman" w:hAnsi="Times New Roman" w:cs="Times New Roman"/>
          <w:color w:val="000000"/>
          <w:sz w:val="24"/>
          <w:szCs w:val="24"/>
          <w:lang w:eastAsia="ru-RU"/>
        </w:rPr>
        <w:t>профобслуживание</w:t>
      </w:r>
      <w:proofErr w:type="spellEnd"/>
      <w:r w:rsidRPr="004E5071">
        <w:rPr>
          <w:rFonts w:ascii="Times New Roman" w:eastAsia="Times New Roman" w:hAnsi="Times New Roman" w:cs="Times New Roman"/>
          <w:color w:val="000000"/>
          <w:sz w:val="24"/>
          <w:szCs w:val="24"/>
          <w:lang w:eastAsia="ru-RU"/>
        </w:rPr>
        <w:t xml:space="preserve"> в другой профсоюз не </w:t>
      </w:r>
      <w:proofErr w:type="gramStart"/>
      <w:r w:rsidRPr="004E5071">
        <w:rPr>
          <w:rFonts w:ascii="Times New Roman" w:eastAsia="Times New Roman" w:hAnsi="Times New Roman" w:cs="Times New Roman"/>
          <w:color w:val="000000"/>
          <w:sz w:val="24"/>
          <w:szCs w:val="24"/>
          <w:lang w:eastAsia="ru-RU"/>
        </w:rPr>
        <w:t>позднее</w:t>
      </w:r>
      <w:proofErr w:type="gramEnd"/>
      <w:r w:rsidRPr="004E5071">
        <w:rPr>
          <w:rFonts w:ascii="Times New Roman" w:eastAsia="Times New Roman" w:hAnsi="Times New Roman" w:cs="Times New Roman"/>
          <w:color w:val="000000"/>
          <w:sz w:val="24"/>
          <w:szCs w:val="24"/>
          <w:lang w:eastAsia="ru-RU"/>
        </w:rPr>
        <w:t xml:space="preserve"> чем за один месяц, о решении, принятом собранием (конференцией), - в десятидневный срок.</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Решение о ликвидации первичной профсоюзной организации, насчитывающей менее трех членов профсоюза, а также в случае ликвидации субъекта хозяйствования, в котором она создана, может приниматься областными, минскими городскими (с правами областных) организациями профсоюза по согласованию с вышестоящим профсоюзным органом (если иное не определено Уставом профсоюза).</w:t>
      </w:r>
    </w:p>
    <w:p w:rsidR="004E5071" w:rsidRPr="004E5071" w:rsidRDefault="004E5071" w:rsidP="004E5071">
      <w:pPr>
        <w:spacing w:after="160" w:line="240" w:lineRule="auto"/>
        <w:ind w:firstLine="567"/>
        <w:jc w:val="both"/>
        <w:rPr>
          <w:rFonts w:ascii="Times New Roman" w:eastAsia="Times New Roman" w:hAnsi="Times New Roman" w:cs="Times New Roman"/>
          <w:color w:val="000000"/>
          <w:sz w:val="24"/>
          <w:szCs w:val="24"/>
          <w:lang w:eastAsia="ru-RU"/>
        </w:rPr>
      </w:pPr>
      <w:r w:rsidRPr="004E5071">
        <w:rPr>
          <w:rFonts w:ascii="Times New Roman" w:eastAsia="Times New Roman" w:hAnsi="Times New Roman" w:cs="Times New Roman"/>
          <w:color w:val="000000"/>
          <w:sz w:val="24"/>
          <w:szCs w:val="24"/>
          <w:lang w:eastAsia="ru-RU"/>
        </w:rPr>
        <w:t>78. Имущество и средства ликвидируемой первичной профсоюзной организации используются по совместному решению профсоюзного комитета и вышестоящего профсоюзного органа.</w:t>
      </w:r>
    </w:p>
    <w:p w:rsidR="006526C4" w:rsidRDefault="006526C4">
      <w:bookmarkStart w:id="14" w:name="_GoBack"/>
      <w:bookmarkEnd w:id="14"/>
    </w:p>
    <w:sectPr w:rsidR="006526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E8D"/>
    <w:rsid w:val="004E5071"/>
    <w:rsid w:val="006526C4"/>
    <w:rsid w:val="00A34E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507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E50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507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E50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95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ii.by/sr.dll?links_doc=408361&amp;links_anch=2" TargetMode="External"/><Relationship Id="rId18" Type="http://schemas.openxmlformats.org/officeDocument/2006/relationships/hyperlink" Target="https://bii.by/sr.dll?links_doc=408361&amp;links_anch=4" TargetMode="External"/><Relationship Id="rId26" Type="http://schemas.openxmlformats.org/officeDocument/2006/relationships/hyperlink" Target="https://bii.by/sr.dll?links_doc=408361&amp;links_anch=8" TargetMode="External"/><Relationship Id="rId39" Type="http://schemas.openxmlformats.org/officeDocument/2006/relationships/hyperlink" Target="https://bii.by/ps_f.dll?d=408361&amp;a=14" TargetMode="External"/><Relationship Id="rId21" Type="http://schemas.openxmlformats.org/officeDocument/2006/relationships/hyperlink" Target="https://bii.by/ps_f.dll?d=408361&amp;a=5" TargetMode="External"/><Relationship Id="rId34" Type="http://schemas.openxmlformats.org/officeDocument/2006/relationships/hyperlink" Target="https://bii.by/sr.dll?links_doc=408361&amp;links_anch=12" TargetMode="External"/><Relationship Id="rId7" Type="http://schemas.openxmlformats.org/officeDocument/2006/relationships/image" Target="media/image2.png"/><Relationship Id="rId2" Type="http://schemas.microsoft.com/office/2007/relationships/stylesWithEffects" Target="stylesWithEffects.xml"/><Relationship Id="rId16" Type="http://schemas.openxmlformats.org/officeDocument/2006/relationships/hyperlink" Target="https://bii.by/ps_f.dll?d=408361&amp;a=3" TargetMode="External"/><Relationship Id="rId20" Type="http://schemas.openxmlformats.org/officeDocument/2006/relationships/hyperlink" Target="https://bii.by/sr.dll?links_doc=408361&amp;links_anch=5" TargetMode="External"/><Relationship Id="rId29" Type="http://schemas.openxmlformats.org/officeDocument/2006/relationships/hyperlink" Target="https://bii.by/ps_f.dll?d=408361&amp;a=9"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bii.by/tx.dll?d=33380&amp;a=6676" TargetMode="External"/><Relationship Id="rId24" Type="http://schemas.openxmlformats.org/officeDocument/2006/relationships/hyperlink" Target="https://bii.by/sr.dll?links_doc=408361&amp;links_anch=7" TargetMode="External"/><Relationship Id="rId32" Type="http://schemas.openxmlformats.org/officeDocument/2006/relationships/hyperlink" Target="https://bii.by/sr.dll?links_doc=408361&amp;links_anch=11" TargetMode="External"/><Relationship Id="rId37" Type="http://schemas.openxmlformats.org/officeDocument/2006/relationships/hyperlink" Target="https://bii.by/ps_f.dll?d=408361&amp;a=13" TargetMode="External"/><Relationship Id="rId40" Type="http://schemas.openxmlformats.org/officeDocument/2006/relationships/fontTable" Target="fontTable.xml"/><Relationship Id="rId5" Type="http://schemas.openxmlformats.org/officeDocument/2006/relationships/hyperlink" Target="https://bii.by/sr.dll?links_doc=408361&amp;links_anch=1" TargetMode="External"/><Relationship Id="rId15" Type="http://schemas.openxmlformats.org/officeDocument/2006/relationships/hyperlink" Target="https://bii.by/sr.dll?links_doc=408361&amp;links_anch=3" TargetMode="External"/><Relationship Id="rId23" Type="http://schemas.openxmlformats.org/officeDocument/2006/relationships/hyperlink" Target="https://bii.by/ps_f.dll?d=408361&amp;a=6" TargetMode="External"/><Relationship Id="rId28" Type="http://schemas.openxmlformats.org/officeDocument/2006/relationships/hyperlink" Target="https://bii.by/sr.dll?links_doc=408361&amp;links_anch=9" TargetMode="External"/><Relationship Id="rId36" Type="http://schemas.openxmlformats.org/officeDocument/2006/relationships/hyperlink" Target="https://bii.by/sr.dll?links_doc=408361&amp;links_anch=13" TargetMode="External"/><Relationship Id="rId10" Type="http://schemas.openxmlformats.org/officeDocument/2006/relationships/hyperlink" Target="https://bii.by/tx.dll?d=32170&amp;a=1" TargetMode="External"/><Relationship Id="rId19" Type="http://schemas.openxmlformats.org/officeDocument/2006/relationships/hyperlink" Target="https://bii.by/ps_f.dll?d=408361&amp;a=4" TargetMode="External"/><Relationship Id="rId31" Type="http://schemas.openxmlformats.org/officeDocument/2006/relationships/hyperlink" Target="https://bii.by/ps_f.dll?d=408361&amp;a=10"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bii.by/ps_f.dll?d=408361&amp;a=2" TargetMode="External"/><Relationship Id="rId22" Type="http://schemas.openxmlformats.org/officeDocument/2006/relationships/hyperlink" Target="https://bii.by/sr.dll?links_doc=408361&amp;links_anch=6" TargetMode="External"/><Relationship Id="rId27" Type="http://schemas.openxmlformats.org/officeDocument/2006/relationships/hyperlink" Target="https://bii.by/ps_f.dll?d=408361&amp;a=8" TargetMode="External"/><Relationship Id="rId30" Type="http://schemas.openxmlformats.org/officeDocument/2006/relationships/hyperlink" Target="https://bii.by/sr.dll?links_doc=408361&amp;links_anch=10" TargetMode="External"/><Relationship Id="rId35" Type="http://schemas.openxmlformats.org/officeDocument/2006/relationships/hyperlink" Target="https://bii.by/ps_f.dll?d=408361&amp;a=12" TargetMode="External"/><Relationship Id="rId8" Type="http://schemas.openxmlformats.org/officeDocument/2006/relationships/hyperlink" Target="https://bii.by/ps_f.dll?d=408361&amp;a=1" TargetMode="External"/><Relationship Id="rId3" Type="http://schemas.openxmlformats.org/officeDocument/2006/relationships/settings" Target="settings.xml"/><Relationship Id="rId12" Type="http://schemas.openxmlformats.org/officeDocument/2006/relationships/hyperlink" Target="https://bii.by/tx.dll?d=34256&amp;a=78" TargetMode="External"/><Relationship Id="rId17" Type="http://schemas.openxmlformats.org/officeDocument/2006/relationships/hyperlink" Target="https://bii.by/tx.dll?d=80864&amp;a=69" TargetMode="External"/><Relationship Id="rId25" Type="http://schemas.openxmlformats.org/officeDocument/2006/relationships/hyperlink" Target="https://bii.by/ps_f.dll?d=408361&amp;a=7" TargetMode="External"/><Relationship Id="rId33" Type="http://schemas.openxmlformats.org/officeDocument/2006/relationships/hyperlink" Target="https://bii.by/ps_f.dll?d=408361&amp;a=11" TargetMode="External"/><Relationship Id="rId38" Type="http://schemas.openxmlformats.org/officeDocument/2006/relationships/hyperlink" Target="https://bii.by/sr.dll?links_doc=408361&amp;links_anch=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5164</Words>
  <Characters>29440</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techno</dc:creator>
  <cp:lastModifiedBy>techno</cp:lastModifiedBy>
  <cp:revision>2</cp:revision>
  <dcterms:created xsi:type="dcterms:W3CDTF">2021-11-09T09:25:00Z</dcterms:created>
  <dcterms:modified xsi:type="dcterms:W3CDTF">2021-11-09T09:25:00Z</dcterms:modified>
</cp:coreProperties>
</file>